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6AA44" w14:textId="77777777" w:rsidR="00E42191" w:rsidRPr="002452D9" w:rsidRDefault="002452D9" w:rsidP="002452D9">
      <w:pPr>
        <w:jc w:val="center"/>
        <w:rPr>
          <w:color w:val="365F91" w:themeColor="accent1" w:themeShade="BF"/>
        </w:rPr>
      </w:pPr>
      <w:bookmarkStart w:id="0" w:name="_GoBack"/>
      <w:bookmarkEnd w:id="0"/>
      <w:r w:rsidRPr="002452D9">
        <w:rPr>
          <w:color w:val="365F91" w:themeColor="accent1" w:themeShade="BF"/>
        </w:rPr>
        <w:t>Deaf and Hard-Of-Hearing Attestation Wording</w:t>
      </w:r>
    </w:p>
    <w:p w14:paraId="7BE6AA45" w14:textId="77777777" w:rsidR="002452D9" w:rsidRPr="002452D9" w:rsidRDefault="002452D9">
      <w:pPr>
        <w:rPr>
          <w:color w:val="365F91" w:themeColor="accent1" w:themeShade="BF"/>
        </w:rPr>
      </w:pPr>
      <w:r w:rsidRPr="002452D9">
        <w:rPr>
          <w:color w:val="365F91" w:themeColor="accent1" w:themeShade="BF"/>
        </w:rPr>
        <w:t>Please forward the following attestation on your agency’s letterhead:</w:t>
      </w:r>
    </w:p>
    <w:p w14:paraId="04459678" w14:textId="2889F1F6" w:rsidR="00442C8F" w:rsidRDefault="00442C8F" w:rsidP="002452D9">
      <w:pPr>
        <w:rPr>
          <w:rFonts w:ascii="Book Antiqua" w:hAnsi="Book Antiqua"/>
          <w:i/>
          <w:iCs/>
          <w:color w:val="376092"/>
          <w:sz w:val="20"/>
          <w:szCs w:val="20"/>
        </w:rPr>
      </w:pPr>
      <w:r>
        <w:rPr>
          <w:rFonts w:ascii="Book Antiqua" w:hAnsi="Book Antiqua"/>
          <w:i/>
          <w:iCs/>
          <w:color w:val="376092"/>
          <w:sz w:val="20"/>
          <w:szCs w:val="20"/>
        </w:rPr>
        <w:t>Month Day, Year</w:t>
      </w:r>
    </w:p>
    <w:p w14:paraId="7BE6AA46" w14:textId="77777777" w:rsidR="002452D9" w:rsidRDefault="002452D9" w:rsidP="002452D9">
      <w:r>
        <w:rPr>
          <w:rFonts w:ascii="Book Antiqua" w:hAnsi="Book Antiqua"/>
          <w:i/>
          <w:iCs/>
          <w:color w:val="376092"/>
          <w:sz w:val="20"/>
          <w:szCs w:val="20"/>
        </w:rPr>
        <w:t>I attest that all members of the workforce of &lt;Agency&gt; are familiar with the requirements of Section 504 of the Rehabilitation Act of 1973, 29 U.S.C. 794, as implemented by 45 C.F.R. Part 84 (hereinafter referred to as Section 504), the Americans with Disabilities Act of 1990 (ADA), 42 U.S.C. 12131, as implemented by 28 C.F.R. Part 35, and the Children and Families Operating Procedure (CFOP) 60-10, Chapter 4 entitled “Auxiliary Aids and Services for the Deaf and Hard-of-Hearing”.  In addition,</w:t>
      </w:r>
    </w:p>
    <w:p w14:paraId="7BE6AA47" w14:textId="136974DE" w:rsidR="002452D9" w:rsidRDefault="002452D9" w:rsidP="002452D9">
      <w:pPr>
        <w:rPr>
          <w:rFonts w:ascii="Book Antiqua" w:hAnsi="Book Antiqua"/>
          <w:i/>
          <w:iCs/>
          <w:color w:val="376092"/>
          <w:sz w:val="20"/>
          <w:szCs w:val="20"/>
        </w:rPr>
      </w:pPr>
      <w:r>
        <w:rPr>
          <w:rFonts w:ascii="Book Antiqua" w:hAnsi="Book Antiqua"/>
          <w:i/>
          <w:iCs/>
          <w:color w:val="376092"/>
          <w:sz w:val="20"/>
          <w:szCs w:val="20"/>
        </w:rPr>
        <w:t>I attest that all pro</w:t>
      </w:r>
      <w:r w:rsidR="00442C8F">
        <w:rPr>
          <w:rFonts w:ascii="Book Antiqua" w:hAnsi="Book Antiqua"/>
          <w:i/>
          <w:iCs/>
          <w:color w:val="376092"/>
          <w:sz w:val="20"/>
          <w:szCs w:val="20"/>
        </w:rPr>
        <w:t xml:space="preserve">vider staff have completed the </w:t>
      </w:r>
      <w:r>
        <w:rPr>
          <w:rFonts w:ascii="Book Antiqua" w:hAnsi="Book Antiqua"/>
          <w:i/>
          <w:iCs/>
          <w:color w:val="376092"/>
          <w:sz w:val="20"/>
          <w:szCs w:val="20"/>
        </w:rPr>
        <w:t>online training on the DCF website</w:t>
      </w:r>
      <w:r w:rsidR="00442C8F">
        <w:rPr>
          <w:rFonts w:ascii="Book Antiqua" w:hAnsi="Book Antiqua"/>
          <w:i/>
          <w:iCs/>
          <w:color w:val="376092"/>
          <w:sz w:val="20"/>
          <w:szCs w:val="20"/>
        </w:rPr>
        <w:t xml:space="preserve"> “Serving our Customers who are Deaf or Hard-of-Hearing” </w:t>
      </w:r>
      <w:r w:rsidR="002133A4">
        <w:rPr>
          <w:rFonts w:ascii="Book Antiqua" w:hAnsi="Book Antiqua"/>
          <w:i/>
          <w:iCs/>
          <w:color w:val="376092"/>
          <w:sz w:val="20"/>
          <w:szCs w:val="20"/>
        </w:rPr>
        <w:t>(up</w:t>
      </w:r>
      <w:r w:rsidR="00442C8F">
        <w:rPr>
          <w:rFonts w:ascii="Book Antiqua" w:hAnsi="Book Antiqua"/>
          <w:i/>
          <w:iCs/>
          <w:color w:val="376092"/>
          <w:sz w:val="20"/>
          <w:szCs w:val="20"/>
        </w:rPr>
        <w:t xml:space="preserve">dated </w:t>
      </w:r>
      <w:r w:rsidR="002133A4">
        <w:rPr>
          <w:rFonts w:ascii="Book Antiqua" w:hAnsi="Book Antiqua"/>
          <w:i/>
          <w:iCs/>
          <w:color w:val="376092"/>
          <w:sz w:val="20"/>
          <w:szCs w:val="20"/>
        </w:rPr>
        <w:t>February 1, 2018)</w:t>
      </w:r>
      <w:r>
        <w:rPr>
          <w:rFonts w:ascii="Book Antiqua" w:hAnsi="Book Antiqua"/>
          <w:i/>
          <w:iCs/>
          <w:color w:val="376092"/>
          <w:sz w:val="20"/>
          <w:szCs w:val="20"/>
        </w:rPr>
        <w:t>, and have a</w:t>
      </w:r>
      <w:r w:rsidR="00442C8F">
        <w:rPr>
          <w:rFonts w:ascii="Book Antiqua" w:hAnsi="Book Antiqua"/>
          <w:i/>
          <w:iCs/>
          <w:color w:val="376092"/>
          <w:sz w:val="20"/>
          <w:szCs w:val="20"/>
        </w:rPr>
        <w:t xml:space="preserve"> copy of the </w:t>
      </w:r>
      <w:r w:rsidR="002133A4">
        <w:rPr>
          <w:rFonts w:ascii="Book Antiqua" w:hAnsi="Book Antiqua"/>
          <w:i/>
          <w:iCs/>
          <w:color w:val="376092"/>
          <w:sz w:val="20"/>
          <w:szCs w:val="20"/>
        </w:rPr>
        <w:t>required certificate of completion for each module</w:t>
      </w:r>
      <w:r w:rsidR="00442C8F">
        <w:rPr>
          <w:rFonts w:ascii="Book Antiqua" w:hAnsi="Book Antiqua"/>
          <w:i/>
          <w:iCs/>
          <w:color w:val="376092"/>
          <w:sz w:val="20"/>
          <w:szCs w:val="20"/>
        </w:rPr>
        <w:t xml:space="preserve"> and </w:t>
      </w:r>
      <w:r w:rsidR="002133A4">
        <w:rPr>
          <w:rFonts w:ascii="Book Antiqua" w:hAnsi="Book Antiqua"/>
          <w:i/>
          <w:iCs/>
          <w:color w:val="376092"/>
          <w:sz w:val="20"/>
          <w:szCs w:val="20"/>
        </w:rPr>
        <w:t>the A</w:t>
      </w:r>
      <w:r>
        <w:rPr>
          <w:rFonts w:ascii="Book Antiqua" w:hAnsi="Book Antiqua"/>
          <w:i/>
          <w:iCs/>
          <w:color w:val="376092"/>
          <w:sz w:val="20"/>
          <w:szCs w:val="20"/>
        </w:rPr>
        <w:t xml:space="preserve">ttestation </w:t>
      </w:r>
      <w:r w:rsidR="002133A4">
        <w:rPr>
          <w:rFonts w:ascii="Book Antiqua" w:hAnsi="Book Antiqua"/>
          <w:i/>
          <w:iCs/>
          <w:color w:val="376092"/>
          <w:sz w:val="20"/>
          <w:szCs w:val="20"/>
        </w:rPr>
        <w:t>of Understanding</w:t>
      </w:r>
      <w:r>
        <w:rPr>
          <w:rFonts w:ascii="Book Antiqua" w:hAnsi="Book Antiqua"/>
          <w:i/>
          <w:iCs/>
          <w:color w:val="376092"/>
          <w:sz w:val="20"/>
          <w:szCs w:val="20"/>
        </w:rPr>
        <w:t xml:space="preserve"> on file as required.</w:t>
      </w:r>
    </w:p>
    <w:p w14:paraId="4F143692" w14:textId="6994F362" w:rsidR="00442C8F" w:rsidRDefault="00442C8F" w:rsidP="002452D9">
      <w:pPr>
        <w:rPr>
          <w:rFonts w:ascii="Book Antiqua" w:hAnsi="Book Antiqua"/>
          <w:i/>
          <w:iCs/>
          <w:color w:val="376092"/>
          <w:sz w:val="20"/>
          <w:szCs w:val="20"/>
        </w:rPr>
      </w:pPr>
      <w:r>
        <w:rPr>
          <w:rFonts w:ascii="Book Antiqua" w:hAnsi="Book Antiqua"/>
          <w:i/>
          <w:iCs/>
          <w:color w:val="376092"/>
          <w:sz w:val="20"/>
          <w:szCs w:val="20"/>
        </w:rPr>
        <w:t>Signature</w:t>
      </w:r>
    </w:p>
    <w:p w14:paraId="557E4E76" w14:textId="1249F3BC" w:rsidR="00442C8F" w:rsidRDefault="00442C8F" w:rsidP="002452D9">
      <w:pPr>
        <w:rPr>
          <w:rFonts w:ascii="Book Antiqua" w:hAnsi="Book Antiqua"/>
          <w:i/>
          <w:iCs/>
          <w:color w:val="376092"/>
          <w:sz w:val="20"/>
          <w:szCs w:val="20"/>
        </w:rPr>
      </w:pPr>
      <w:r>
        <w:rPr>
          <w:rFonts w:ascii="Book Antiqua" w:hAnsi="Book Antiqua"/>
          <w:i/>
          <w:iCs/>
          <w:color w:val="376092"/>
          <w:sz w:val="20"/>
          <w:szCs w:val="20"/>
        </w:rPr>
        <w:t>_________________________________________________</w:t>
      </w:r>
    </w:p>
    <w:p w14:paraId="24DC187B" w14:textId="07012550" w:rsidR="00A30735" w:rsidRDefault="00A30735" w:rsidP="002452D9">
      <w:pPr>
        <w:rPr>
          <w:rFonts w:ascii="Book Antiqua" w:hAnsi="Book Antiqua"/>
          <w:i/>
          <w:iCs/>
          <w:color w:val="376092"/>
          <w:sz w:val="20"/>
          <w:szCs w:val="20"/>
        </w:rPr>
      </w:pPr>
      <w:r>
        <w:rPr>
          <w:rFonts w:ascii="Book Antiqua" w:hAnsi="Book Antiqua"/>
          <w:i/>
          <w:iCs/>
          <w:color w:val="376092"/>
          <w:sz w:val="20"/>
          <w:szCs w:val="20"/>
        </w:rPr>
        <w:t>Please note that the following persons (if ap</w:t>
      </w:r>
      <w:r w:rsidR="00442C8F">
        <w:rPr>
          <w:rFonts w:ascii="Book Antiqua" w:hAnsi="Book Antiqua"/>
          <w:i/>
          <w:iCs/>
          <w:color w:val="376092"/>
          <w:sz w:val="20"/>
          <w:szCs w:val="20"/>
        </w:rPr>
        <w:t>plicable) are the assigned cont</w:t>
      </w:r>
      <w:r>
        <w:rPr>
          <w:rFonts w:ascii="Book Antiqua" w:hAnsi="Book Antiqua"/>
          <w:i/>
          <w:iCs/>
          <w:color w:val="376092"/>
          <w:sz w:val="20"/>
          <w:szCs w:val="20"/>
        </w:rPr>
        <w:t>act</w:t>
      </w:r>
      <w:r w:rsidR="00442C8F">
        <w:rPr>
          <w:rFonts w:ascii="Book Antiqua" w:hAnsi="Book Antiqua"/>
          <w:i/>
          <w:iCs/>
          <w:color w:val="376092"/>
          <w:sz w:val="20"/>
          <w:szCs w:val="20"/>
        </w:rPr>
        <w:t>s</w:t>
      </w:r>
      <w:r>
        <w:rPr>
          <w:rFonts w:ascii="Book Antiqua" w:hAnsi="Book Antiqua"/>
          <w:i/>
          <w:iCs/>
          <w:color w:val="376092"/>
          <w:sz w:val="20"/>
          <w:szCs w:val="20"/>
        </w:rPr>
        <w:t xml:space="preserve"> for &lt;Agency&gt;:</w:t>
      </w:r>
    </w:p>
    <w:p w14:paraId="2AA3E0E8" w14:textId="126FB8BA" w:rsidR="00A30735" w:rsidRDefault="00A30735" w:rsidP="002452D9">
      <w:pPr>
        <w:rPr>
          <w:rFonts w:ascii="Book Antiqua" w:hAnsi="Book Antiqua"/>
          <w:i/>
          <w:iCs/>
          <w:color w:val="376092"/>
          <w:sz w:val="20"/>
          <w:szCs w:val="20"/>
        </w:rPr>
      </w:pPr>
      <w:r>
        <w:rPr>
          <w:rFonts w:ascii="Book Antiqua" w:hAnsi="Book Antiqua"/>
          <w:i/>
          <w:iCs/>
          <w:color w:val="376092"/>
          <w:sz w:val="20"/>
          <w:szCs w:val="20"/>
        </w:rPr>
        <w:t>Single Point of Contact:</w:t>
      </w:r>
    </w:p>
    <w:p w14:paraId="1EE3563A" w14:textId="7D56B246" w:rsidR="00A30735" w:rsidRDefault="00A30735" w:rsidP="002452D9">
      <w:pPr>
        <w:rPr>
          <w:rFonts w:ascii="Book Antiqua" w:hAnsi="Book Antiqua"/>
          <w:i/>
          <w:iCs/>
          <w:color w:val="376092"/>
          <w:sz w:val="20"/>
          <w:szCs w:val="20"/>
        </w:rPr>
      </w:pPr>
      <w:r>
        <w:rPr>
          <w:rFonts w:ascii="Book Antiqua" w:hAnsi="Book Antiqua"/>
          <w:i/>
          <w:iCs/>
          <w:color w:val="376092"/>
          <w:sz w:val="20"/>
          <w:szCs w:val="20"/>
        </w:rPr>
        <w:t>Backup Single Point of Contact:</w:t>
      </w:r>
    </w:p>
    <w:p w14:paraId="42F9845B" w14:textId="27799CEC" w:rsidR="00A30735" w:rsidRPr="00A30735" w:rsidRDefault="00A30735" w:rsidP="002452D9">
      <w:pPr>
        <w:rPr>
          <w:rFonts w:ascii="Book Antiqua" w:hAnsi="Book Antiqua"/>
          <w:i/>
          <w:iCs/>
          <w:color w:val="376092"/>
          <w:sz w:val="20"/>
          <w:szCs w:val="20"/>
        </w:rPr>
      </w:pPr>
      <w:r>
        <w:rPr>
          <w:rFonts w:ascii="Book Antiqua" w:hAnsi="Book Antiqua"/>
          <w:i/>
          <w:iCs/>
          <w:color w:val="376092"/>
          <w:sz w:val="20"/>
          <w:szCs w:val="20"/>
        </w:rPr>
        <w:t>Agency Section 504 Coordinator:</w:t>
      </w:r>
    </w:p>
    <w:p w14:paraId="7BE6AA48" w14:textId="77777777" w:rsidR="002452D9" w:rsidRDefault="002452D9"/>
    <w:sectPr w:rsidR="00245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D9"/>
    <w:rsid w:val="002133A4"/>
    <w:rsid w:val="002452D9"/>
    <w:rsid w:val="00442C8F"/>
    <w:rsid w:val="00590E20"/>
    <w:rsid w:val="00626933"/>
    <w:rsid w:val="00A30735"/>
    <w:rsid w:val="00C945D6"/>
    <w:rsid w:val="00E4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AA44"/>
  <w15:docId w15:val="{1E303C11-5EF8-40EF-8F03-6D2C7DD1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FBHN_x0020_DepartmentTaxHTField0 xmlns="9a599922-af8a-4434-ac36-229fe6017562">
      <Terms xmlns="http://schemas.microsoft.com/office/infopath/2007/PartnerControls"/>
    </CFBHN_x0020_DepartmentTaxHTField0>
    <CFBHN_x0020_ProviderTaxHTField0 xmlns="9a599922-af8a-4434-ac36-229fe6017562">
      <Terms xmlns="http://schemas.microsoft.com/office/infopath/2007/PartnerControls"/>
    </CFBHN_x0020_ProviderTaxHTField0>
    <TaxCatchAll xmlns="9a599922-af8a-4434-ac36-229fe6017562"/>
    <_dlc_DocId xmlns="9a599922-af8a-4434-ac36-229fe6017562">W39567JYF5Z2-13-160</_dlc_DocId>
    <_dlc_DocIdUrl xmlns="9a599922-af8a-4434-ac36-229fe6017562">
      <Url>https://cfnet.cfbhn.org/agency/_layouts/DocIdRedir.aspx?ID=W39567JYF5Z2-13-160</Url>
      <Description>W39567JYF5Z2-13-160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CC4891E5BE7A41ABB2B848C16DD4E9" ma:contentTypeVersion="4" ma:contentTypeDescription="Create a new document." ma:contentTypeScope="" ma:versionID="d78aa9ac72fe9cffe15b7c395719be3b">
  <xsd:schema xmlns:xsd="http://www.w3.org/2001/XMLSchema" xmlns:xs="http://www.w3.org/2001/XMLSchema" xmlns:p="http://schemas.microsoft.com/office/2006/metadata/properties" xmlns:ns2="9a599922-af8a-4434-ac36-229fe6017562" targetNamespace="http://schemas.microsoft.com/office/2006/metadata/properties" ma:root="true" ma:fieldsID="cac5eb6b07a74db6424c280cd71d038f" ns2:_="">
    <xsd:import namespace="9a599922-af8a-4434-ac36-229fe6017562"/>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CFBHN_x0020_DepartmentTaxHTField0" minOccurs="0"/>
                <xsd:element ref="ns2:CFBHN_x0020_Provider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99922-af8a-4434-ac36-229fe60175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df0a9fb1-6c19-4e4f-b7c3-bcd95816a96a}" ma:internalName="TaxCatchAll" ma:showField="CatchAllData" ma:web="e3519c97-a82b-472f-afd3-784fd7c2701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df0a9fb1-6c19-4e4f-b7c3-bcd95816a96a}" ma:internalName="TaxCatchAllLabel" ma:readOnly="true" ma:showField="CatchAllDataLabel" ma:web="e3519c97-a82b-472f-afd3-784fd7c27012">
      <xsd:complexType>
        <xsd:complexContent>
          <xsd:extension base="dms:MultiChoiceLookup">
            <xsd:sequence>
              <xsd:element name="Value" type="dms:Lookup" maxOccurs="unbounded" minOccurs="0" nillable="true"/>
            </xsd:sequence>
          </xsd:extension>
        </xsd:complexContent>
      </xsd:complexType>
    </xsd:element>
    <xsd:element name="CFBHN_x0020_DepartmentTaxHTField0" ma:index="13" nillable="true" ma:taxonomy="true" ma:internalName="CFBHN_x0020_DepartmentTaxHTField0" ma:taxonomyFieldName="CFBHN_x0020_Department" ma:displayName="CFBHN Department" ma:readOnly="false" ma:default="" ma:fieldId="{a4daad06-c933-4efa-84ba-51aee98e8d6f}" ma:sspId="63908e21-071c-4071-a42a-2f009d1afa15" ma:termSetId="e685d665-03cc-4273-88ad-dd7d36ca1166" ma:anchorId="14f6414b-1110-4a65-b4d8-c3531dddb9e3" ma:open="false" ma:isKeyword="false">
      <xsd:complexType>
        <xsd:sequence>
          <xsd:element ref="pc:Terms" minOccurs="0" maxOccurs="1"/>
        </xsd:sequence>
      </xsd:complexType>
    </xsd:element>
    <xsd:element name="CFBHN_x0020_ProviderTaxHTField0" ma:index="15" nillable="true" ma:taxonomy="true" ma:internalName="CFBHN_x0020_ProviderTaxHTField0" ma:taxonomyFieldName="CFBHN_x0020_Provider" ma:displayName="Agency" ma:readOnly="false" ma:default="" ma:fieldId="{de864d7b-cfb1-4cea-b02b-7369b4290bf4}" ma:sspId="63908e21-071c-4071-a42a-2f009d1afa15" ma:termSetId="e685d665-03cc-4273-88ad-dd7d36ca1166" ma:anchorId="956356f0-b5b1-4aed-916b-3c8c34743e2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f5e2b63-ff68-487a-adcb-750358dbd2c5" ContentTypeId="0x0101"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2FCAB8F-5FB9-4223-B725-E0AAB924C818}">
  <ds:schemaRefs>
    <ds:schemaRef ds:uri="http://schemas.microsoft.com/sharepoint/v3/contenttype/forms"/>
  </ds:schemaRefs>
</ds:datastoreItem>
</file>

<file path=customXml/itemProps2.xml><?xml version="1.0" encoding="utf-8"?>
<ds:datastoreItem xmlns:ds="http://schemas.openxmlformats.org/officeDocument/2006/customXml" ds:itemID="{124A81D3-E548-4405-8A82-313D11756226}">
  <ds:schemaRefs>
    <ds:schemaRef ds:uri="http://www.w3.org/XML/1998/namespace"/>
    <ds:schemaRef ds:uri="http://purl.org/dc/dcmitype/"/>
    <ds:schemaRef ds:uri="9a599922-af8a-4434-ac36-229fe6017562"/>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33AB71F-1797-4F9B-A69F-FB6AE6AF0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99922-af8a-4434-ac36-229fe6017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AA7F9-12A3-4193-9BC8-6F8990BFC9FD}">
  <ds:schemaRefs>
    <ds:schemaRef ds:uri="Microsoft.SharePoint.Taxonomy.ContentTypeSync"/>
  </ds:schemaRefs>
</ds:datastoreItem>
</file>

<file path=customXml/itemProps5.xml><?xml version="1.0" encoding="utf-8"?>
<ds:datastoreItem xmlns:ds="http://schemas.openxmlformats.org/officeDocument/2006/customXml" ds:itemID="{E8B2F85C-B4D3-4D7E-9F46-FB61591230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Butler</dc:creator>
  <cp:lastModifiedBy>Tiffany Gavin</cp:lastModifiedBy>
  <cp:revision>2</cp:revision>
  <dcterms:created xsi:type="dcterms:W3CDTF">2019-03-01T13:30:00Z</dcterms:created>
  <dcterms:modified xsi:type="dcterms:W3CDTF">2019-03-01T13:30:00Z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0x01010076CC4891E5BE7A41ABB2B848C16DD4E9</vt:lpwstr>
  </property>
  <property fmtid="{D5CDD505-2E9C-101B-9397-08002B2CF9AE}" pid="3" name="_dlc_DocIdItemGuid">
    <vt:lpwstr>a36b233f-47f0-447b-9b5f-31152c8acbb0</vt:lpwstr>
  </property>
  <property fmtid="{D5CDD505-2E9C-101B-9397-08002B2CF9AE}" pid="4" name="CFBHN Department">
    <vt:lpwstr/>
  </property>
  <property fmtid="{D5CDD505-2E9C-101B-9397-08002B2CF9AE}" pid="5" name="CFBHN Provider">
    <vt:lpwstr/>
  </property>
</Properties>
</file>