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DB38D" w14:textId="77777777" w:rsidR="004F190F" w:rsidRDefault="00A07503" w:rsidP="00207509">
      <w:pPr>
        <w:jc w:val="center"/>
        <w:rPr>
          <w:b/>
        </w:rPr>
      </w:pPr>
      <w:bookmarkStart w:id="0" w:name="_GoBack"/>
      <w:bookmarkEnd w:id="0"/>
      <w:r>
        <w:rPr>
          <w:b/>
        </w:rPr>
        <w:t>Business Associate Agreement</w:t>
      </w:r>
    </w:p>
    <w:p w14:paraId="121DD3D6" w14:textId="77777777" w:rsidR="004F190F" w:rsidRDefault="004F190F" w:rsidP="00207509">
      <w:pPr>
        <w:jc w:val="both"/>
        <w:rPr>
          <w:b/>
        </w:rPr>
      </w:pPr>
    </w:p>
    <w:p w14:paraId="1D546148" w14:textId="77777777" w:rsidR="00ED6FFB" w:rsidRPr="004F190F" w:rsidRDefault="00ED6FFB" w:rsidP="00207509">
      <w:pPr>
        <w:jc w:val="both"/>
        <w:rPr>
          <w:b/>
        </w:rPr>
      </w:pPr>
    </w:p>
    <w:p w14:paraId="4924C4E6" w14:textId="77777777" w:rsidR="004F190F" w:rsidRDefault="00207509" w:rsidP="00207509">
      <w:pPr>
        <w:jc w:val="both"/>
      </w:pPr>
      <w:r>
        <w:tab/>
      </w:r>
      <w:r w:rsidR="004F190F" w:rsidRPr="00207509">
        <w:rPr>
          <w:b/>
        </w:rPr>
        <w:t>This Agreement</w:t>
      </w:r>
      <w:r w:rsidR="004F190F">
        <w:t xml:space="preserve"> is made as of _______________</w:t>
      </w:r>
      <w:r>
        <w:t>, 20</w:t>
      </w:r>
      <w:r w:rsidR="00572159">
        <w:t>___</w:t>
      </w:r>
      <w:r w:rsidR="004F190F">
        <w:t xml:space="preserve"> by and between the </w:t>
      </w:r>
      <w:r w:rsidR="00572159">
        <w:t xml:space="preserve">Central Florida Behavioral Health Network, Inc. </w:t>
      </w:r>
      <w:r w:rsidR="004F190F">
        <w:t>(</w:t>
      </w:r>
      <w:r w:rsidR="00572159">
        <w:t xml:space="preserve">Covered Entity); and ____________________ </w:t>
      </w:r>
      <w:r w:rsidR="004F190F">
        <w:t>("Business Associate")</w:t>
      </w:r>
      <w:r>
        <w:t>.</w:t>
      </w:r>
    </w:p>
    <w:p w14:paraId="22A278CF" w14:textId="77777777" w:rsidR="00B72A3D" w:rsidRDefault="00B72A3D" w:rsidP="00207509">
      <w:pPr>
        <w:jc w:val="both"/>
      </w:pPr>
    </w:p>
    <w:p w14:paraId="4E015B17" w14:textId="77777777" w:rsidR="00B72A3D" w:rsidRPr="00B72A3D" w:rsidRDefault="00B72A3D" w:rsidP="00207509">
      <w:pPr>
        <w:jc w:val="center"/>
        <w:rPr>
          <w:b/>
        </w:rPr>
      </w:pPr>
      <w:r w:rsidRPr="00B72A3D">
        <w:rPr>
          <w:b/>
        </w:rPr>
        <w:t>Recitals</w:t>
      </w:r>
    </w:p>
    <w:p w14:paraId="25105C8C" w14:textId="77777777" w:rsidR="004F190F" w:rsidRDefault="004F190F" w:rsidP="00207509">
      <w:pPr>
        <w:jc w:val="both"/>
      </w:pPr>
    </w:p>
    <w:p w14:paraId="7FBB1C81" w14:textId="77777777" w:rsidR="004F190F" w:rsidRDefault="00207509" w:rsidP="00207509">
      <w:pPr>
        <w:jc w:val="both"/>
      </w:pPr>
      <w:r>
        <w:tab/>
      </w:r>
      <w:r w:rsidR="004F190F">
        <w:t xml:space="preserve">Business Associate provides or will provide </w:t>
      </w:r>
      <w:r w:rsidR="00A07503" w:rsidRPr="00A07503">
        <w:rPr>
          <w:i/>
          <w:u w:val="single"/>
        </w:rPr>
        <w:t>behavioral health</w:t>
      </w:r>
      <w:r w:rsidR="00A07503">
        <w:t xml:space="preserve"> </w:t>
      </w:r>
      <w:r w:rsidR="00AB6121">
        <w:t>services</w:t>
      </w:r>
      <w:r w:rsidR="00572159">
        <w:t xml:space="preserve"> </w:t>
      </w:r>
      <w:r w:rsidR="004F190F">
        <w:t>to</w:t>
      </w:r>
      <w:r w:rsidR="001E524F">
        <w:t xml:space="preserve"> </w:t>
      </w:r>
      <w:r w:rsidR="00572159">
        <w:t>Covered Entity</w:t>
      </w:r>
      <w:r w:rsidR="004F190F">
        <w:t xml:space="preserve"> pursuant to a </w:t>
      </w:r>
      <w:r w:rsidR="00A07503" w:rsidRPr="00A07503">
        <w:rPr>
          <w:i/>
          <w:u w:val="single"/>
        </w:rPr>
        <w:t>Subcontract</w:t>
      </w:r>
      <w:r w:rsidR="00572159">
        <w:t xml:space="preserve"> </w:t>
      </w:r>
      <w:r w:rsidR="00A07503">
        <w:t xml:space="preserve">(Main Agreement) </w:t>
      </w:r>
      <w:r w:rsidR="004F190F">
        <w:t>between Business Associate and</w:t>
      </w:r>
      <w:r w:rsidR="00B72A3D">
        <w:t xml:space="preserve"> </w:t>
      </w:r>
      <w:r w:rsidR="00572159">
        <w:t>Covered Entity</w:t>
      </w:r>
      <w:r w:rsidR="004F190F">
        <w:t xml:space="preserve">. Some or all of the records </w:t>
      </w:r>
      <w:r w:rsidR="00E62B9A">
        <w:t xml:space="preserve">related to the services in the Main Agreement </w:t>
      </w:r>
      <w:r w:rsidR="00383D4A">
        <w:t>constitute</w:t>
      </w:r>
      <w:r w:rsidR="004F190F">
        <w:t xml:space="preserve"> Protected Health Information </w:t>
      </w:r>
      <w:r w:rsidR="0011669F">
        <w:t xml:space="preserve">(PHI) </w:t>
      </w:r>
      <w:r w:rsidR="004F190F">
        <w:t xml:space="preserve">that </w:t>
      </w:r>
      <w:r w:rsidR="00E62B9A">
        <w:t>are</w:t>
      </w:r>
      <w:r w:rsidR="004F190F">
        <w:t xml:space="preserve"> subject to privacy and security protection under the federal Health Insurance Portability and</w:t>
      </w:r>
      <w:r w:rsidR="009014C0">
        <w:t xml:space="preserve"> </w:t>
      </w:r>
      <w:r w:rsidR="004F190F">
        <w:t>Accountability Act of 1996 ("HIPAA") and regulations promulgated thereunder, as amended</w:t>
      </w:r>
      <w:r w:rsidR="00B72A3D">
        <w:t xml:space="preserve"> </w:t>
      </w:r>
      <w:r w:rsidR="004F190F">
        <w:t xml:space="preserve">from time to time by the U.S. Department of Health and Human Services. </w:t>
      </w:r>
      <w:r w:rsidR="00B72A3D">
        <w:t xml:space="preserve"> </w:t>
      </w:r>
    </w:p>
    <w:p w14:paraId="4841832A" w14:textId="77777777" w:rsidR="00ED6FFB" w:rsidRDefault="00ED6FFB" w:rsidP="00207509">
      <w:pPr>
        <w:jc w:val="both"/>
      </w:pPr>
    </w:p>
    <w:p w14:paraId="1451B74E" w14:textId="77777777" w:rsidR="00ED6FFB" w:rsidRDefault="00ED6FFB" w:rsidP="00D04BC4">
      <w:pPr>
        <w:jc w:val="both"/>
      </w:pPr>
      <w:r>
        <w:tab/>
        <w:t xml:space="preserve">If </w:t>
      </w:r>
      <w:r w:rsidR="002B7066">
        <w:t xml:space="preserve">applicable to </w:t>
      </w:r>
      <w:r>
        <w:t xml:space="preserve">Covered Entity </w:t>
      </w:r>
      <w:r w:rsidR="00D04BC4">
        <w:t xml:space="preserve">and Business Associate in the implementation, administration, or services of the Main Agreement, Covered Entity and Business Associate shall comply with the applicable federal regulation governing the </w:t>
      </w:r>
      <w:r w:rsidR="00D04BC4" w:rsidRPr="00D04BC4">
        <w:t>Confidentiality of Alcohol and Drug Abuse Patient Records, 42 C.F.R. Part 2</w:t>
      </w:r>
      <w:r w:rsidR="00D04BC4">
        <w:t xml:space="preserve"> and may not use or disclose such records except as permitted </w:t>
      </w:r>
      <w:r w:rsidR="00D04BC4" w:rsidRPr="00D04BC4">
        <w:t>42 C.F.R. Part 2</w:t>
      </w:r>
      <w:r w:rsidR="00D04BC4">
        <w:t>.</w:t>
      </w:r>
    </w:p>
    <w:p w14:paraId="1DF1E508" w14:textId="77777777" w:rsidR="004F190F" w:rsidRDefault="004F190F" w:rsidP="00207509">
      <w:pPr>
        <w:jc w:val="both"/>
      </w:pPr>
    </w:p>
    <w:p w14:paraId="63EC3880" w14:textId="77777777" w:rsidR="004F190F" w:rsidRDefault="00207509" w:rsidP="00207509">
      <w:pPr>
        <w:jc w:val="both"/>
      </w:pPr>
      <w:r>
        <w:rPr>
          <w:b/>
        </w:rPr>
        <w:tab/>
      </w:r>
      <w:r w:rsidR="004F190F" w:rsidRPr="009847C6">
        <w:rPr>
          <w:b/>
        </w:rPr>
        <w:t>NOW THEREFORE,</w:t>
      </w:r>
      <w:r w:rsidR="004F190F">
        <w:t xml:space="preserve"> in consideration of the foregoing recitals and the mutual promises</w:t>
      </w:r>
      <w:r>
        <w:t xml:space="preserve"> </w:t>
      </w:r>
      <w:r w:rsidR="004F190F">
        <w:t>made in this Agreement, and for other good and valuable consideration, the receipt and</w:t>
      </w:r>
      <w:r>
        <w:t xml:space="preserve"> </w:t>
      </w:r>
      <w:r w:rsidR="004F190F">
        <w:t>sufficiency of which is hereby acknowledged, the parties agree as follows:</w:t>
      </w:r>
    </w:p>
    <w:p w14:paraId="7840631C" w14:textId="77777777" w:rsidR="004F190F" w:rsidRDefault="004F190F" w:rsidP="00207509">
      <w:pPr>
        <w:jc w:val="both"/>
      </w:pPr>
    </w:p>
    <w:p w14:paraId="5927167E" w14:textId="77777777" w:rsidR="004F190F" w:rsidRPr="009847C6" w:rsidRDefault="004F190F" w:rsidP="00207509">
      <w:pPr>
        <w:jc w:val="both"/>
        <w:rPr>
          <w:b/>
          <w:u w:val="single"/>
        </w:rPr>
      </w:pPr>
      <w:r w:rsidRPr="0058237B">
        <w:rPr>
          <w:b/>
        </w:rPr>
        <w:t xml:space="preserve">1. </w:t>
      </w:r>
      <w:r w:rsidR="0058237B" w:rsidRPr="0058237B">
        <w:rPr>
          <w:b/>
        </w:rPr>
        <w:tab/>
      </w:r>
      <w:r w:rsidR="009847C6" w:rsidRPr="009847C6">
        <w:rPr>
          <w:b/>
          <w:u w:val="single"/>
        </w:rPr>
        <w:t>DEFINITIONS</w:t>
      </w:r>
    </w:p>
    <w:p w14:paraId="4B96BA36" w14:textId="77777777" w:rsidR="004F190F" w:rsidRDefault="004F190F" w:rsidP="00207509">
      <w:pPr>
        <w:jc w:val="both"/>
      </w:pPr>
    </w:p>
    <w:p w14:paraId="70728CAB" w14:textId="77777777" w:rsidR="004F190F" w:rsidRDefault="004F190F" w:rsidP="00207509">
      <w:pPr>
        <w:ind w:left="720" w:hanging="720"/>
        <w:jc w:val="both"/>
      </w:pPr>
      <w:r>
        <w:t xml:space="preserve">1.1 </w:t>
      </w:r>
      <w:r w:rsidR="00004D06">
        <w:tab/>
      </w:r>
      <w:r w:rsidRPr="009847C6">
        <w:rPr>
          <w:u w:val="single"/>
        </w:rPr>
        <w:t>HIPAA Rules.</w:t>
      </w:r>
      <w:r>
        <w:t xml:space="preserve">  “HIPAA Rules” mean the Privacy, Security, Breach Notification, and Enforcement Rules at 45 CFR Part 160 and Part 164.</w:t>
      </w:r>
    </w:p>
    <w:p w14:paraId="758B8144" w14:textId="77777777" w:rsidR="004F190F" w:rsidRDefault="004F190F" w:rsidP="00207509">
      <w:pPr>
        <w:jc w:val="both"/>
      </w:pPr>
    </w:p>
    <w:p w14:paraId="03EB055E" w14:textId="77777777" w:rsidR="004F190F" w:rsidRDefault="004F190F" w:rsidP="00207509">
      <w:pPr>
        <w:ind w:left="720" w:hanging="720"/>
        <w:jc w:val="both"/>
      </w:pPr>
      <w:r>
        <w:t xml:space="preserve">1.2 </w:t>
      </w:r>
      <w:r w:rsidR="00004D06">
        <w:tab/>
      </w:r>
      <w:r w:rsidRPr="00004D06">
        <w:rPr>
          <w:u w:val="single"/>
        </w:rPr>
        <w:t>Terms used</w:t>
      </w:r>
      <w:r w:rsidR="009847C6" w:rsidRPr="00004D06">
        <w:rPr>
          <w:u w:val="single"/>
        </w:rPr>
        <w:t>.</w:t>
      </w:r>
      <w:r w:rsidR="009847C6">
        <w:t xml:space="preserve">  Any terms used</w:t>
      </w:r>
      <w:r>
        <w:t xml:space="preserve"> in this Agreement that are defined in the HIPAA Rules shall have those same definitions in this Agreement.</w:t>
      </w:r>
    </w:p>
    <w:p w14:paraId="6A399DC5" w14:textId="77777777" w:rsidR="004F190F" w:rsidRDefault="004F190F" w:rsidP="00207509">
      <w:pPr>
        <w:jc w:val="both"/>
      </w:pPr>
    </w:p>
    <w:p w14:paraId="3F66785E" w14:textId="77777777" w:rsidR="004F190F" w:rsidRPr="00004D06" w:rsidRDefault="0058237B" w:rsidP="00207509">
      <w:pPr>
        <w:jc w:val="both"/>
        <w:rPr>
          <w:b/>
          <w:u w:val="single"/>
        </w:rPr>
      </w:pPr>
      <w:r w:rsidRPr="0058237B">
        <w:rPr>
          <w:b/>
        </w:rPr>
        <w:t xml:space="preserve">2. </w:t>
      </w:r>
      <w:r w:rsidRPr="0058237B">
        <w:rPr>
          <w:b/>
        </w:rPr>
        <w:tab/>
      </w:r>
      <w:r w:rsidRPr="00004D06">
        <w:rPr>
          <w:b/>
          <w:u w:val="single"/>
        </w:rPr>
        <w:t>BUSINESS ASSOCIATE NOT AN AGENT</w:t>
      </w:r>
    </w:p>
    <w:p w14:paraId="592473E8" w14:textId="77777777" w:rsidR="00004D06" w:rsidRDefault="00004D06" w:rsidP="00207509">
      <w:pPr>
        <w:jc w:val="both"/>
      </w:pPr>
    </w:p>
    <w:p w14:paraId="667F693D" w14:textId="77777777" w:rsidR="004F190F" w:rsidRDefault="004F190F" w:rsidP="00207509">
      <w:pPr>
        <w:ind w:left="720" w:hanging="720"/>
        <w:jc w:val="both"/>
      </w:pPr>
      <w:r>
        <w:t>2.1</w:t>
      </w:r>
      <w:r w:rsidR="00004D06">
        <w:tab/>
      </w:r>
      <w:r w:rsidR="00004D06" w:rsidRPr="00004D06">
        <w:rPr>
          <w:u w:val="single"/>
        </w:rPr>
        <w:t>No Agency Relationship.</w:t>
      </w:r>
      <w:r w:rsidR="00004D06">
        <w:t xml:space="preserve"> </w:t>
      </w:r>
      <w:r>
        <w:t xml:space="preserve">Business Associate is an independent contractor and shall not be an agent of </w:t>
      </w:r>
      <w:r w:rsidR="00572159">
        <w:t>Covered Entity</w:t>
      </w:r>
      <w:r>
        <w:t xml:space="preserve"> under the federal common law of agency. </w:t>
      </w:r>
      <w:r w:rsidR="00004D06">
        <w:t xml:space="preserve"> </w:t>
      </w:r>
      <w:r>
        <w:t xml:space="preserve">Business Associate is not under the control of </w:t>
      </w:r>
      <w:r w:rsidR="00572159">
        <w:t>Covered Entity</w:t>
      </w:r>
      <w:r>
        <w:t xml:space="preserve"> because the Business Associate is not the agent of </w:t>
      </w:r>
      <w:r w:rsidR="00572159">
        <w:t>Covered Entity</w:t>
      </w:r>
      <w:r>
        <w:t xml:space="preserve">. </w:t>
      </w:r>
      <w:r w:rsidR="00004D06">
        <w:t xml:space="preserve"> </w:t>
      </w:r>
      <w:r w:rsidR="00572159">
        <w:t>Covered Entity</w:t>
      </w:r>
      <w:r>
        <w:t xml:space="preserve"> has no right or authority to direct any of Business Associate’s services</w:t>
      </w:r>
      <w:r w:rsidR="00004D06">
        <w:t xml:space="preserve"> or any of the obligations of this Agreement</w:t>
      </w:r>
      <w:r>
        <w:t xml:space="preserve">. </w:t>
      </w:r>
      <w:r w:rsidR="00004D06">
        <w:t xml:space="preserve"> </w:t>
      </w:r>
      <w:r>
        <w:t xml:space="preserve">Business Associate shall </w:t>
      </w:r>
      <w:r w:rsidR="00716056">
        <w:t xml:space="preserve">be </w:t>
      </w:r>
      <w:r>
        <w:t xml:space="preserve">solely responsible for selecting and determining the means and methods of providing </w:t>
      </w:r>
      <w:r w:rsidR="00572159">
        <w:t xml:space="preserve">the </w:t>
      </w:r>
      <w:r w:rsidR="0092070C">
        <w:t>services in the Main Agreement and in</w:t>
      </w:r>
      <w:r w:rsidR="00004D06">
        <w:t xml:space="preserve"> this Agreement</w:t>
      </w:r>
      <w:r>
        <w:t xml:space="preserve">. </w:t>
      </w:r>
      <w:r w:rsidR="00004D06">
        <w:t xml:space="preserve"> </w:t>
      </w:r>
      <w:r>
        <w:t xml:space="preserve">Business Associate </w:t>
      </w:r>
      <w:r w:rsidR="00004D06">
        <w:t>possesses</w:t>
      </w:r>
      <w:r>
        <w:t xml:space="preserve"> specialized skills for the </w:t>
      </w:r>
      <w:r w:rsidR="0092070C">
        <w:t xml:space="preserve">services in the </w:t>
      </w:r>
      <w:r w:rsidR="0092070C">
        <w:lastRenderedPageBreak/>
        <w:t>Main Agreement</w:t>
      </w:r>
      <w:r w:rsidR="00004D06">
        <w:t xml:space="preserve"> and performing this Agreement</w:t>
      </w:r>
      <w:r>
        <w:t>.</w:t>
      </w:r>
      <w:r w:rsidR="00004D06">
        <w:t xml:space="preserve"> </w:t>
      </w:r>
      <w:r>
        <w:t xml:space="preserve">Business Associate shall be solely responsible for selecting and providing the instrumentalities and tools to provide </w:t>
      </w:r>
      <w:r w:rsidR="0092070C">
        <w:t>the services in the Main Agreement</w:t>
      </w:r>
      <w:r w:rsidR="006F5CF0">
        <w:t xml:space="preserve"> and</w:t>
      </w:r>
      <w:r w:rsidR="0092070C">
        <w:t xml:space="preserve"> in</w:t>
      </w:r>
      <w:r w:rsidR="006F5CF0">
        <w:t xml:space="preserve"> performing this Agreement</w:t>
      </w:r>
      <w:r>
        <w:t xml:space="preserve">. </w:t>
      </w:r>
      <w:r w:rsidR="006F5CF0">
        <w:t xml:space="preserve"> </w:t>
      </w:r>
      <w:r>
        <w:t xml:space="preserve">Business Associate shall provide </w:t>
      </w:r>
      <w:r w:rsidR="0092070C">
        <w:t>the services in the Main Agreement</w:t>
      </w:r>
      <w:r>
        <w:t xml:space="preserve"> at locations that are not provided or controlled by </w:t>
      </w:r>
      <w:r w:rsidR="00572159">
        <w:t>Covered Entity</w:t>
      </w:r>
      <w:r>
        <w:t xml:space="preserve">. </w:t>
      </w:r>
      <w:r w:rsidR="006F5CF0">
        <w:t xml:space="preserve"> </w:t>
      </w:r>
      <w:r>
        <w:t xml:space="preserve">Business Associate shall provide </w:t>
      </w:r>
      <w:r w:rsidR="0092070C">
        <w:t>the services in the Main Agreement</w:t>
      </w:r>
      <w:r>
        <w:t xml:space="preserve"> for the limited duration of this Agreement and not a</w:t>
      </w:r>
      <w:r w:rsidR="00381024">
        <w:t>s a</w:t>
      </w:r>
      <w:r>
        <w:t xml:space="preserve"> permanent relationship with </w:t>
      </w:r>
      <w:r w:rsidR="00572159">
        <w:t>Covered Entity</w:t>
      </w:r>
      <w:r>
        <w:t xml:space="preserve">.  In performing </w:t>
      </w:r>
      <w:r w:rsidR="0092070C">
        <w:t>the services in the Main Agreement</w:t>
      </w:r>
      <w:r>
        <w:t xml:space="preserve"> </w:t>
      </w:r>
      <w:r w:rsidR="006F5CF0">
        <w:t xml:space="preserve">or this Agreement </w:t>
      </w:r>
      <w:r w:rsidR="00572159">
        <w:t>Covered Entity</w:t>
      </w:r>
      <w:r>
        <w:t xml:space="preserve"> has no right to assign additional projects, tasks, or responsibilities to Business Associate. </w:t>
      </w:r>
      <w:r w:rsidR="006F5CF0">
        <w:t xml:space="preserve"> </w:t>
      </w:r>
      <w:r>
        <w:t xml:space="preserve">Business Associate is solely responsible for determining its hours of operation. </w:t>
      </w:r>
      <w:r w:rsidR="006F5CF0">
        <w:t xml:space="preserve"> </w:t>
      </w:r>
      <w:r>
        <w:t xml:space="preserve">Business Associate shall be solely responsible </w:t>
      </w:r>
      <w:r w:rsidR="00716056">
        <w:t xml:space="preserve">for </w:t>
      </w:r>
      <w:r>
        <w:t>hiring and paying its employees and assistants.</w:t>
      </w:r>
    </w:p>
    <w:p w14:paraId="40F540D2" w14:textId="77777777" w:rsidR="004F190F" w:rsidRDefault="004F190F" w:rsidP="00207509">
      <w:pPr>
        <w:jc w:val="both"/>
      </w:pPr>
    </w:p>
    <w:p w14:paraId="1BC49534" w14:textId="77777777" w:rsidR="004F190F" w:rsidRDefault="004F190F" w:rsidP="0092070C">
      <w:pPr>
        <w:ind w:left="720" w:hanging="720"/>
        <w:jc w:val="both"/>
      </w:pPr>
      <w:r>
        <w:t xml:space="preserve">2.2 </w:t>
      </w:r>
      <w:r w:rsidR="006F5CF0">
        <w:tab/>
      </w:r>
      <w:r w:rsidR="00572159">
        <w:rPr>
          <w:u w:val="single"/>
        </w:rPr>
        <w:t>Covered Entity</w:t>
      </w:r>
      <w:r w:rsidRPr="006F5CF0">
        <w:rPr>
          <w:u w:val="single"/>
        </w:rPr>
        <w:t xml:space="preserve"> </w:t>
      </w:r>
      <w:r w:rsidR="006F5CF0" w:rsidRPr="006F5CF0">
        <w:rPr>
          <w:u w:val="single"/>
        </w:rPr>
        <w:t>Operations.</w:t>
      </w:r>
      <w:r w:rsidR="006F5CF0">
        <w:t xml:space="preserve">  </w:t>
      </w:r>
      <w:r w:rsidR="00572159">
        <w:t>Covered Entity</w:t>
      </w:r>
      <w:r w:rsidR="006F5CF0">
        <w:t xml:space="preserve"> </w:t>
      </w:r>
      <w:r>
        <w:t xml:space="preserve">is not in the business of providing </w:t>
      </w:r>
      <w:r w:rsidR="0092070C">
        <w:t>the services in the Main Agreement</w:t>
      </w:r>
      <w:r>
        <w:t xml:space="preserve">. </w:t>
      </w:r>
    </w:p>
    <w:p w14:paraId="5F9CA85B" w14:textId="77777777" w:rsidR="009847C6" w:rsidRDefault="009847C6" w:rsidP="00207509">
      <w:pPr>
        <w:jc w:val="both"/>
      </w:pPr>
    </w:p>
    <w:p w14:paraId="17F39B4E" w14:textId="77777777" w:rsidR="009847C6" w:rsidRDefault="009847C6" w:rsidP="00207509">
      <w:pPr>
        <w:ind w:left="720" w:hanging="720"/>
        <w:jc w:val="both"/>
      </w:pPr>
      <w:r>
        <w:t xml:space="preserve">2.3 </w:t>
      </w:r>
      <w:r w:rsidR="00A84D86">
        <w:tab/>
      </w:r>
      <w:r w:rsidR="00A84D86" w:rsidRPr="00A84D86">
        <w:rPr>
          <w:u w:val="single"/>
        </w:rPr>
        <w:t>Interpretation.</w:t>
      </w:r>
      <w:r w:rsidR="00A84D86">
        <w:t xml:space="preserve"> </w:t>
      </w:r>
      <w:r>
        <w:t xml:space="preserve">Nothing in the </w:t>
      </w:r>
      <w:r w:rsidR="0092070C">
        <w:t>Main Agreement</w:t>
      </w:r>
      <w:r>
        <w:t xml:space="preserve"> shall mak</w:t>
      </w:r>
      <w:r w:rsidR="00A84D86">
        <w:t>e B</w:t>
      </w:r>
      <w:r>
        <w:t xml:space="preserve">usiness Associate the agent of </w:t>
      </w:r>
      <w:r w:rsidR="00572159">
        <w:t>Covered Entity</w:t>
      </w:r>
      <w:r>
        <w:t xml:space="preserve">.  In case of a conflict between the </w:t>
      </w:r>
      <w:r w:rsidR="0092070C">
        <w:t>Main Agreement</w:t>
      </w:r>
      <w:r>
        <w:t xml:space="preserve"> and this Agreement, the provisions of this Agreement shall prevail.  It is a primary intent and purpose of </w:t>
      </w:r>
      <w:r w:rsidR="0092070C">
        <w:t xml:space="preserve">the Main Agreement and </w:t>
      </w:r>
      <w:r>
        <w:t xml:space="preserve">this Agreement and the parties that for all purposes, including the HIPAA Rules, Business Associate shall not be the agent of </w:t>
      </w:r>
      <w:r w:rsidR="00572159">
        <w:t>Covered Entity</w:t>
      </w:r>
      <w:r>
        <w:t xml:space="preserve">.     </w:t>
      </w:r>
    </w:p>
    <w:p w14:paraId="7799B68E" w14:textId="77777777" w:rsidR="004F190F" w:rsidRDefault="004F190F" w:rsidP="00207509">
      <w:pPr>
        <w:jc w:val="both"/>
      </w:pPr>
    </w:p>
    <w:p w14:paraId="5EFD60C4" w14:textId="77777777" w:rsidR="004F190F" w:rsidRDefault="004F190F" w:rsidP="00207509">
      <w:pPr>
        <w:ind w:left="720" w:hanging="720"/>
        <w:jc w:val="both"/>
      </w:pPr>
      <w:r>
        <w:t xml:space="preserve">3. </w:t>
      </w:r>
      <w:r w:rsidR="0058237B">
        <w:tab/>
      </w:r>
      <w:r w:rsidR="00D958F0" w:rsidRPr="00D958F0">
        <w:rPr>
          <w:b/>
          <w:u w:val="single"/>
        </w:rPr>
        <w:t>BUSINESS ASSOCIATE GENERAL HIPAA OBLIGATIONS</w:t>
      </w:r>
    </w:p>
    <w:p w14:paraId="397630B8" w14:textId="77777777" w:rsidR="004F190F" w:rsidRDefault="004F190F" w:rsidP="00207509">
      <w:pPr>
        <w:jc w:val="both"/>
      </w:pPr>
    </w:p>
    <w:p w14:paraId="0637E3CE" w14:textId="77777777" w:rsidR="004F190F" w:rsidRDefault="004F190F" w:rsidP="00207509">
      <w:pPr>
        <w:ind w:left="720" w:hanging="720"/>
        <w:jc w:val="both"/>
      </w:pPr>
      <w:r>
        <w:t xml:space="preserve">3.1 </w:t>
      </w:r>
      <w:r w:rsidR="00D958F0">
        <w:tab/>
      </w:r>
      <w:r w:rsidR="00D958F0" w:rsidRPr="00D958F0">
        <w:rPr>
          <w:u w:val="single"/>
        </w:rPr>
        <w:t>General Obligations.</w:t>
      </w:r>
      <w:r w:rsidR="00D958F0">
        <w:t xml:space="preserve"> </w:t>
      </w:r>
      <w:r>
        <w:t xml:space="preserve">In providing </w:t>
      </w:r>
      <w:r w:rsidR="0092070C">
        <w:t>the services in the Main Agreement</w:t>
      </w:r>
      <w:r>
        <w:t xml:space="preserve"> to </w:t>
      </w:r>
      <w:r w:rsidR="00572159">
        <w:t>Covered Entity</w:t>
      </w:r>
      <w:r>
        <w:t xml:space="preserve"> Business Associate shall:</w:t>
      </w:r>
    </w:p>
    <w:p w14:paraId="292B0AF6" w14:textId="77777777" w:rsidR="004F190F" w:rsidRDefault="004F190F" w:rsidP="00207509">
      <w:pPr>
        <w:jc w:val="both"/>
      </w:pPr>
    </w:p>
    <w:p w14:paraId="735050E3" w14:textId="77777777" w:rsidR="004F190F" w:rsidRDefault="004F190F" w:rsidP="00207509">
      <w:pPr>
        <w:ind w:left="720" w:hanging="720"/>
        <w:jc w:val="both"/>
      </w:pPr>
      <w:r>
        <w:t xml:space="preserve">3.1.1 </w:t>
      </w:r>
      <w:r w:rsidR="003B3BFB">
        <w:tab/>
        <w:t>Not use, access, or disclosure of</w:t>
      </w:r>
      <w:r>
        <w:t xml:space="preserve"> </w:t>
      </w:r>
      <w:r w:rsidR="003B3BFB">
        <w:t xml:space="preserve">protected health information except for use, access, or disclosure imposed on Business Associate by law as a Business Associate independent of any authorization </w:t>
      </w:r>
      <w:r w:rsidR="00381024">
        <w:t xml:space="preserve">in </w:t>
      </w:r>
      <w:r w:rsidR="003B3BFB">
        <w:t>this Agreement</w:t>
      </w:r>
      <w:r w:rsidR="0092070C">
        <w:t>; or authorized by the Main Agreement if such uses are also authorized by the HIPAA Rules or other law</w:t>
      </w:r>
      <w:r w:rsidR="003B3BFB">
        <w:t xml:space="preserve">.  </w:t>
      </w:r>
    </w:p>
    <w:p w14:paraId="6B3C0647" w14:textId="77777777" w:rsidR="004F190F" w:rsidRDefault="004F190F" w:rsidP="00207509">
      <w:pPr>
        <w:jc w:val="both"/>
      </w:pPr>
    </w:p>
    <w:p w14:paraId="78C9CEB2" w14:textId="77777777" w:rsidR="004F190F" w:rsidRDefault="004F190F" w:rsidP="00207509">
      <w:pPr>
        <w:ind w:left="720" w:hanging="720"/>
        <w:jc w:val="both"/>
      </w:pPr>
      <w:r>
        <w:t xml:space="preserve">3.1.2 </w:t>
      </w:r>
      <w:r w:rsidR="003B3BFB">
        <w:tab/>
      </w:r>
      <w:r>
        <w:t>Use appropriate safeguards</w:t>
      </w:r>
      <w:r w:rsidR="003B3BFB">
        <w:t>,</w:t>
      </w:r>
      <w:r>
        <w:t xml:space="preserve"> and comply with Subpart C of 45 CFR Part 164 with respect to electronic protected health information, to prevent use or disclosure of </w:t>
      </w:r>
      <w:r w:rsidR="00381024">
        <w:t>PHI</w:t>
      </w:r>
      <w:r>
        <w:t xml:space="preserve"> other than as required by law.</w:t>
      </w:r>
    </w:p>
    <w:p w14:paraId="710B7B12" w14:textId="77777777" w:rsidR="004F190F" w:rsidRDefault="004F190F" w:rsidP="00207509">
      <w:pPr>
        <w:jc w:val="both"/>
      </w:pPr>
    </w:p>
    <w:p w14:paraId="607D5DD8" w14:textId="77777777" w:rsidR="004F190F" w:rsidRDefault="004F190F" w:rsidP="00207509">
      <w:pPr>
        <w:ind w:left="720" w:hanging="720"/>
        <w:jc w:val="both"/>
      </w:pPr>
      <w:r>
        <w:t xml:space="preserve">3.1.3 </w:t>
      </w:r>
      <w:r w:rsidR="003B3BFB">
        <w:tab/>
      </w:r>
      <w:r>
        <w:t xml:space="preserve">In accordance with HIPAA Rules, § 164.308(b)(2), ensure that any subcontractors that create, receive, maintain, or transmit electronic protected health information on behalf of </w:t>
      </w:r>
      <w:r w:rsidR="003B3BFB">
        <w:t>B</w:t>
      </w:r>
      <w:r>
        <w:t xml:space="preserve">usiness </w:t>
      </w:r>
      <w:r w:rsidR="003B3BFB">
        <w:t>A</w:t>
      </w:r>
      <w:r>
        <w:t xml:space="preserve">ssociate agree to comply with the applicable requirements of </w:t>
      </w:r>
      <w:r w:rsidR="00643638">
        <w:t>S</w:t>
      </w:r>
      <w:r>
        <w:t>ubpart C of Part 164 by entering into a contract or other arrangement that complies with § 164.314.</w:t>
      </w:r>
    </w:p>
    <w:p w14:paraId="44860E7F" w14:textId="77777777" w:rsidR="004F190F" w:rsidRDefault="004F190F" w:rsidP="00207509">
      <w:pPr>
        <w:jc w:val="both"/>
      </w:pPr>
    </w:p>
    <w:p w14:paraId="65E6EE9C" w14:textId="77777777" w:rsidR="004F190F" w:rsidRDefault="004F190F" w:rsidP="00207509">
      <w:pPr>
        <w:ind w:left="720" w:hanging="720"/>
        <w:jc w:val="both"/>
      </w:pPr>
      <w:r>
        <w:t xml:space="preserve">3.1.4 </w:t>
      </w:r>
      <w:r w:rsidR="003B3BFB">
        <w:tab/>
      </w:r>
      <w:r>
        <w:t xml:space="preserve">Report to </w:t>
      </w:r>
      <w:r w:rsidR="00572159">
        <w:t>Covered Entity</w:t>
      </w:r>
      <w:r>
        <w:t xml:space="preserve"> any </w:t>
      </w:r>
      <w:r w:rsidR="00643638">
        <w:t xml:space="preserve">loss, damage, destruction, </w:t>
      </w:r>
      <w:r>
        <w:t xml:space="preserve">use or disclosure of protected health information from </w:t>
      </w:r>
      <w:r w:rsidR="00572159">
        <w:t>Covered Entity</w:t>
      </w:r>
      <w:r>
        <w:t xml:space="preserve"> records not required by law of which Business Associate becomes aware, including breaches of unsecured protected health </w:t>
      </w:r>
      <w:r>
        <w:lastRenderedPageBreak/>
        <w:t>information as required at 45 CFR</w:t>
      </w:r>
      <w:r w:rsidR="003B3BFB">
        <w:t xml:space="preserve"> </w:t>
      </w:r>
      <w:r>
        <w:t xml:space="preserve">164.410, and any security incident of which Business Associate becomes aware (collectively Reportable Incidents). Business Associate shall report Reportable Incidents to </w:t>
      </w:r>
      <w:r w:rsidR="00572159">
        <w:t>Covered Entity</w:t>
      </w:r>
      <w:r>
        <w:t xml:space="preserve"> in writing and by telephone within 48 hours of Business Associate becoming aware of information that could possibly indicate a Reportable Incident. </w:t>
      </w:r>
    </w:p>
    <w:p w14:paraId="675CB3A8" w14:textId="77777777" w:rsidR="004F190F" w:rsidRDefault="004F190F" w:rsidP="00207509">
      <w:pPr>
        <w:jc w:val="both"/>
      </w:pPr>
    </w:p>
    <w:p w14:paraId="6A651DD4" w14:textId="77777777" w:rsidR="000466B7" w:rsidRDefault="004F190F" w:rsidP="004C5D72">
      <w:pPr>
        <w:ind w:left="720" w:hanging="720"/>
        <w:jc w:val="both"/>
      </w:pPr>
      <w:r>
        <w:t xml:space="preserve">3.1.5 </w:t>
      </w:r>
      <w:r w:rsidR="003B3BFB">
        <w:tab/>
      </w:r>
      <w:r>
        <w:t xml:space="preserve">Allow </w:t>
      </w:r>
      <w:r w:rsidR="00572159">
        <w:t>Covered Entity</w:t>
      </w:r>
      <w:r>
        <w:t xml:space="preserve"> access to </w:t>
      </w:r>
      <w:r w:rsidR="00572159">
        <w:t>Covered Entity</w:t>
      </w:r>
      <w:r>
        <w:t xml:space="preserve"> records at all reasonable times</w:t>
      </w:r>
      <w:r w:rsidR="000466B7">
        <w:t>.</w:t>
      </w:r>
    </w:p>
    <w:p w14:paraId="44363A23" w14:textId="77777777" w:rsidR="000466B7" w:rsidRDefault="000466B7" w:rsidP="004C5D72">
      <w:pPr>
        <w:ind w:left="720" w:hanging="720"/>
        <w:jc w:val="both"/>
      </w:pPr>
    </w:p>
    <w:p w14:paraId="6F612EAC" w14:textId="77777777" w:rsidR="004F190F" w:rsidRDefault="000466B7" w:rsidP="004C5D72">
      <w:pPr>
        <w:ind w:left="720" w:hanging="720"/>
        <w:jc w:val="both"/>
      </w:pPr>
      <w:r>
        <w:t>3.1.6</w:t>
      </w:r>
      <w:r>
        <w:tab/>
        <w:t>R</w:t>
      </w:r>
      <w:r w:rsidR="004C5D72">
        <w:t xml:space="preserve">eport any requests for PHI to </w:t>
      </w:r>
      <w:r w:rsidR="00572159">
        <w:t>Covered Entity</w:t>
      </w:r>
      <w:r w:rsidR="004C5D72">
        <w:t xml:space="preserve"> </w:t>
      </w:r>
      <w:r>
        <w:t xml:space="preserve">in writing </w:t>
      </w:r>
      <w:r w:rsidR="004C5D72">
        <w:t>within 24 hours of receiving the request</w:t>
      </w:r>
      <w:r w:rsidR="004F190F">
        <w:t>.</w:t>
      </w:r>
      <w:r w:rsidR="008612F3">
        <w:t xml:space="preserve"> </w:t>
      </w:r>
      <w:r w:rsidR="004F190F">
        <w:t xml:space="preserve"> </w:t>
      </w:r>
      <w:r w:rsidR="00643638">
        <w:t xml:space="preserve">The parties do not expect that an individual will ever make a request for PHI to Business Associate. </w:t>
      </w:r>
    </w:p>
    <w:p w14:paraId="7E487424" w14:textId="77777777" w:rsidR="004F190F" w:rsidRDefault="004F190F" w:rsidP="00207509">
      <w:pPr>
        <w:jc w:val="both"/>
      </w:pPr>
    </w:p>
    <w:p w14:paraId="3C9C8C6E" w14:textId="77777777" w:rsidR="004F190F" w:rsidRDefault="004F190F" w:rsidP="00207509">
      <w:pPr>
        <w:ind w:left="720" w:hanging="720"/>
        <w:jc w:val="both"/>
      </w:pPr>
      <w:r>
        <w:t>3.1.</w:t>
      </w:r>
      <w:r w:rsidR="000466B7">
        <w:t>7</w:t>
      </w:r>
      <w:r>
        <w:t xml:space="preserve"> </w:t>
      </w:r>
      <w:r w:rsidR="003B3BFB">
        <w:tab/>
      </w:r>
      <w:r>
        <w:t xml:space="preserve">In carrying out Business Associate’s obligations imposed on Business Associate by the HIPAA Rules, perform those obligations as direct obligations </w:t>
      </w:r>
      <w:r w:rsidR="009B0BBC">
        <w:t>of</w:t>
      </w:r>
      <w:r>
        <w:t xml:space="preserve"> the HIPAA Rules and not as the agent of </w:t>
      </w:r>
      <w:r w:rsidR="00572159">
        <w:t>Covered Entity</w:t>
      </w:r>
      <w:r>
        <w:t xml:space="preserve"> or the requirements of this Agreement. </w:t>
      </w:r>
    </w:p>
    <w:p w14:paraId="5CC41B78" w14:textId="77777777" w:rsidR="004F190F" w:rsidRDefault="004F190F" w:rsidP="00207509">
      <w:pPr>
        <w:jc w:val="both"/>
      </w:pPr>
      <w:r>
        <w:t xml:space="preserve">   </w:t>
      </w:r>
    </w:p>
    <w:p w14:paraId="6A5EBDAE" w14:textId="77777777" w:rsidR="004F190F" w:rsidRDefault="004F190F" w:rsidP="00207509">
      <w:pPr>
        <w:ind w:left="720" w:hanging="720"/>
        <w:jc w:val="both"/>
      </w:pPr>
      <w:r>
        <w:t>3.1.</w:t>
      </w:r>
      <w:r w:rsidR="000466B7">
        <w:t>8</w:t>
      </w:r>
      <w:r>
        <w:t xml:space="preserve"> </w:t>
      </w:r>
      <w:r w:rsidR="0011669F">
        <w:tab/>
      </w:r>
      <w:r>
        <w:t xml:space="preserve">At termination of this Agreement, if feasible, return or destroy all protected health information received from </w:t>
      </w:r>
      <w:r w:rsidR="00572159">
        <w:t>Covered Entity</w:t>
      </w:r>
      <w:r>
        <w:t xml:space="preserve"> that Business Associate </w:t>
      </w:r>
      <w:r w:rsidR="0011669F">
        <w:t xml:space="preserve">as provided in Section </w:t>
      </w:r>
      <w:r w:rsidR="008612F3">
        <w:t>6.</w:t>
      </w:r>
    </w:p>
    <w:p w14:paraId="4F9FBC6A" w14:textId="77777777" w:rsidR="00B03D54" w:rsidRDefault="00B03D54" w:rsidP="00207509">
      <w:pPr>
        <w:ind w:left="720" w:hanging="720"/>
        <w:jc w:val="both"/>
      </w:pPr>
    </w:p>
    <w:p w14:paraId="3E0C002E" w14:textId="77777777" w:rsidR="00B03D54" w:rsidRDefault="00B03D54" w:rsidP="00207509">
      <w:pPr>
        <w:ind w:left="720" w:hanging="720"/>
        <w:jc w:val="both"/>
      </w:pPr>
      <w:r>
        <w:t>3.1.</w:t>
      </w:r>
      <w:r w:rsidR="000466B7">
        <w:t>9</w:t>
      </w:r>
      <w:r>
        <w:tab/>
      </w:r>
      <w:r w:rsidR="004106C0">
        <w:t xml:space="preserve">Not interfere with </w:t>
      </w:r>
      <w:r w:rsidR="00572159">
        <w:t>Covered Entity</w:t>
      </w:r>
      <w:r w:rsidR="004106C0">
        <w:t xml:space="preserve">’s obligations under HIPAA Rules, §§ 164.524, 164.526, and 164.528.  </w:t>
      </w:r>
    </w:p>
    <w:p w14:paraId="6D6FBE19" w14:textId="77777777" w:rsidR="004F190F" w:rsidRDefault="004F190F" w:rsidP="00207509">
      <w:pPr>
        <w:jc w:val="both"/>
      </w:pPr>
    </w:p>
    <w:p w14:paraId="72DCB9AB" w14:textId="77777777" w:rsidR="004F190F" w:rsidRDefault="004F190F" w:rsidP="00207509">
      <w:pPr>
        <w:jc w:val="both"/>
      </w:pPr>
      <w:r>
        <w:t xml:space="preserve">4. </w:t>
      </w:r>
      <w:r w:rsidR="0058237B">
        <w:tab/>
      </w:r>
      <w:r w:rsidRPr="0011669F">
        <w:rPr>
          <w:b/>
          <w:u w:val="single"/>
        </w:rPr>
        <w:t>INSURANCE AND INDEMNIFICATION</w:t>
      </w:r>
      <w:r>
        <w:t xml:space="preserve"> </w:t>
      </w:r>
    </w:p>
    <w:p w14:paraId="18CBC73D" w14:textId="77777777" w:rsidR="004F190F" w:rsidRDefault="004F190F" w:rsidP="00207509">
      <w:pPr>
        <w:jc w:val="both"/>
      </w:pPr>
    </w:p>
    <w:p w14:paraId="5CA73B36" w14:textId="77777777" w:rsidR="004F190F" w:rsidRDefault="004F190F" w:rsidP="00207509">
      <w:pPr>
        <w:ind w:left="720" w:hanging="720"/>
        <w:jc w:val="both"/>
      </w:pPr>
      <w:r>
        <w:t xml:space="preserve">4.1 </w:t>
      </w:r>
      <w:r w:rsidR="0011669F">
        <w:tab/>
      </w:r>
      <w:r w:rsidRPr="0011669F">
        <w:rPr>
          <w:u w:val="single"/>
        </w:rPr>
        <w:t>Insurance.</w:t>
      </w:r>
      <w:r>
        <w:t xml:space="preserve"> </w:t>
      </w:r>
      <w:r w:rsidR="0011669F">
        <w:t xml:space="preserve"> </w:t>
      </w:r>
      <w:r>
        <w:t xml:space="preserve">Notwithstanding the insurance requirements contained in any other contractual agreement between </w:t>
      </w:r>
      <w:r w:rsidR="00572159">
        <w:t>Covered Entity</w:t>
      </w:r>
      <w:r>
        <w:t xml:space="preserve"> and Business Associate, Business Associate shall obtain and maintain, at its own expense, at all times during the term of this Agreement, commercial general liability insurance coverage with a minimum of $1,000,000 per occurrence and $2,000,000 annual aggregate, which coverage by its terms shall be applicable to, and not exclude coverage for Business Associate's indemnification obligations under this Agreement. </w:t>
      </w:r>
      <w:r w:rsidR="0011669F">
        <w:t xml:space="preserve"> </w:t>
      </w:r>
      <w:r w:rsidR="00572159">
        <w:t>Covered Entity</w:t>
      </w:r>
      <w:r>
        <w:t xml:space="preserve"> shall be named as an additional insured on such insurance policies. </w:t>
      </w:r>
      <w:r w:rsidR="0011669F">
        <w:t xml:space="preserve"> </w:t>
      </w:r>
      <w:r>
        <w:t xml:space="preserve">Business Associate shall provide </w:t>
      </w:r>
      <w:r w:rsidR="00572159">
        <w:t>Covered Entity</w:t>
      </w:r>
      <w:r>
        <w:t xml:space="preserve"> with a certificate evidencing such coverage</w:t>
      </w:r>
      <w:r w:rsidR="0011669F">
        <w:t xml:space="preserve">.  </w:t>
      </w:r>
      <w:r>
        <w:t xml:space="preserve">Business Associate shall notify </w:t>
      </w:r>
      <w:r w:rsidR="00572159">
        <w:t>Covered Entity</w:t>
      </w:r>
      <w:r>
        <w:t xml:space="preserve"> in writing at least thirty days prior to any cancellation or reduction in coverage initiated by Business Associate and within ten days after Business Associate is notified by its insurance company of any cancellation or reduction in coverage initiated by the insurance company. </w:t>
      </w:r>
    </w:p>
    <w:p w14:paraId="16976E78" w14:textId="77777777" w:rsidR="004F190F" w:rsidRDefault="004F190F" w:rsidP="00207509">
      <w:pPr>
        <w:jc w:val="both"/>
      </w:pPr>
    </w:p>
    <w:p w14:paraId="4A75C1FE" w14:textId="77777777" w:rsidR="004F190F" w:rsidRDefault="004F190F" w:rsidP="00207509">
      <w:pPr>
        <w:ind w:left="720" w:hanging="720"/>
        <w:jc w:val="both"/>
      </w:pPr>
      <w:r>
        <w:t xml:space="preserve">4.2 </w:t>
      </w:r>
      <w:r w:rsidR="0011669F">
        <w:tab/>
      </w:r>
      <w:r w:rsidRPr="0011669F">
        <w:rPr>
          <w:u w:val="single"/>
        </w:rPr>
        <w:t>Indemnification.</w:t>
      </w:r>
      <w:r>
        <w:t xml:space="preserve"> </w:t>
      </w:r>
      <w:r w:rsidR="0011669F">
        <w:t xml:space="preserve"> Business Associate and </w:t>
      </w:r>
      <w:r w:rsidR="00572159">
        <w:t>Covered Entity</w:t>
      </w:r>
      <w:r>
        <w:t xml:space="preserve"> agree to indemnify, defend and hold harmless the other </w:t>
      </w:r>
      <w:r w:rsidR="0011669F">
        <w:t>p</w:t>
      </w:r>
      <w:r>
        <w:t xml:space="preserve">arty </w:t>
      </w:r>
      <w:r w:rsidR="0011669F">
        <w:t xml:space="preserve">(Business Associate or </w:t>
      </w:r>
      <w:r w:rsidR="00572159">
        <w:t>Covered Entity</w:t>
      </w:r>
      <w:r w:rsidR="0011669F">
        <w:t xml:space="preserve">, as the case may be) </w:t>
      </w:r>
      <w:r>
        <w:t xml:space="preserve">from and against any liabilities imposed on such other </w:t>
      </w:r>
      <w:r w:rsidR="0011669F">
        <w:t>p</w:t>
      </w:r>
      <w:r>
        <w:t xml:space="preserve">arty arising from any act or omission of the indemnifying </w:t>
      </w:r>
      <w:r w:rsidR="0011669F">
        <w:t>p</w:t>
      </w:r>
      <w:r>
        <w:t>arty, its agents, employees, directors, contractors, subcontractors, officers, or other members of its workforce with respect to their uses and/or disclosures of PHI</w:t>
      </w:r>
      <w:r w:rsidR="008612F3">
        <w:t xml:space="preserve"> contained in </w:t>
      </w:r>
      <w:r w:rsidR="00572159">
        <w:t>Covered Entity</w:t>
      </w:r>
      <w:r w:rsidR="008612F3">
        <w:t xml:space="preserve"> records</w:t>
      </w:r>
      <w:r>
        <w:t xml:space="preserve">, even if </w:t>
      </w:r>
      <w:r>
        <w:lastRenderedPageBreak/>
        <w:t xml:space="preserve">the liability is not directly to a third party, but is imposed as a penalty </w:t>
      </w:r>
      <w:r w:rsidR="009B0BBC">
        <w:t xml:space="preserve">imposed for violation of the </w:t>
      </w:r>
      <w:r>
        <w:t>HIPAA</w:t>
      </w:r>
      <w:r w:rsidR="009B0BBC">
        <w:t xml:space="preserve"> Rules</w:t>
      </w:r>
      <w:r>
        <w:t xml:space="preserve">. </w:t>
      </w:r>
      <w:r w:rsidR="00D66CEA">
        <w:t xml:space="preserve"> </w:t>
      </w:r>
      <w:r>
        <w:t xml:space="preserve">This indemnification obligation applies without limitation where the cost or damages sustained by a </w:t>
      </w:r>
      <w:r w:rsidR="00D66CEA">
        <w:t>p</w:t>
      </w:r>
      <w:r>
        <w:t>arty arise from a liability to a third party or from a penalty imposed by a governmental agency for failure to comply with a statutory or regulatory obligation</w:t>
      </w:r>
      <w:r w:rsidR="00D66CEA">
        <w:t xml:space="preserve"> under the HIPAA Rules</w:t>
      </w:r>
      <w:r>
        <w:t xml:space="preserve">. </w:t>
      </w:r>
      <w:r w:rsidR="00D66CEA">
        <w:t xml:space="preserve"> </w:t>
      </w:r>
      <w:r>
        <w:t xml:space="preserve">Indemnification includes any costs incurred by </w:t>
      </w:r>
      <w:r w:rsidR="009B0BBC">
        <w:t xml:space="preserve">the indemnified party </w:t>
      </w:r>
      <w:r>
        <w:t xml:space="preserve">to respond to a complaint based on the indemnifying </w:t>
      </w:r>
      <w:r w:rsidR="00D66CEA">
        <w:t>p</w:t>
      </w:r>
      <w:r>
        <w:t xml:space="preserve">arty's conduct or other actions it needs to take to avoid being penalized if the matter of a penalty arises as a result of the indemnifying </w:t>
      </w:r>
      <w:r w:rsidR="00D66CEA">
        <w:t>p</w:t>
      </w:r>
      <w:r>
        <w:t xml:space="preserve">arty's conduct. Accordingly, the indemnifying </w:t>
      </w:r>
      <w:r w:rsidR="00D66CEA">
        <w:t>p</w:t>
      </w:r>
      <w:r>
        <w:t xml:space="preserve">arty shall reimburse the other </w:t>
      </w:r>
      <w:r w:rsidR="00D66CEA">
        <w:t>p</w:t>
      </w:r>
      <w:r>
        <w:t xml:space="preserve">arty </w:t>
      </w:r>
      <w:r w:rsidR="00D66CEA">
        <w:t xml:space="preserve">(Business Associate or </w:t>
      </w:r>
      <w:r w:rsidR="00572159">
        <w:t>Covered Entity</w:t>
      </w:r>
      <w:r w:rsidR="00D66CEA">
        <w:t xml:space="preserve">, as the case may be) </w:t>
      </w:r>
      <w:r>
        <w:t xml:space="preserve">for any and all actual and direct losses, liabilities, fines, penalties, costs or expenses (including reasonable attorneys' fees) which may for any reason be imposed by reason of any suit, claim, action, proceeding or demand by any third party or any governmental agency which results from or relates to the indemnifying </w:t>
      </w:r>
      <w:r w:rsidR="00D66CEA">
        <w:t>p</w:t>
      </w:r>
      <w:r>
        <w:t>arty's acts or omissions</w:t>
      </w:r>
      <w:r w:rsidR="009B0BBC">
        <w:t xml:space="preserve"> related to violations of the HIPAA Rules</w:t>
      </w:r>
      <w:r>
        <w:t xml:space="preserve">, in connection with indemnifying </w:t>
      </w:r>
      <w:r w:rsidR="00D66CEA">
        <w:t>p</w:t>
      </w:r>
      <w:r>
        <w:t xml:space="preserve">arty's duties and obligations </w:t>
      </w:r>
      <w:r w:rsidR="00D66CEA">
        <w:t>under this Agreement</w:t>
      </w:r>
      <w:r>
        <w:t xml:space="preserve">. </w:t>
      </w:r>
      <w:r w:rsidR="00D66CEA">
        <w:t xml:space="preserve"> </w:t>
      </w:r>
      <w:r>
        <w:t xml:space="preserve">The indemnifying </w:t>
      </w:r>
      <w:r w:rsidR="00D66CEA">
        <w:t>p</w:t>
      </w:r>
      <w:r>
        <w:t xml:space="preserve">arty's obligation to indemnify the other </w:t>
      </w:r>
      <w:r w:rsidR="00D66CEA">
        <w:t>p</w:t>
      </w:r>
      <w:r>
        <w:t xml:space="preserve">arty shall survive the expiration or termination of this Agreement for any reason. </w:t>
      </w:r>
    </w:p>
    <w:p w14:paraId="22A0034B" w14:textId="77777777" w:rsidR="004F190F" w:rsidRDefault="004F190F" w:rsidP="00207509">
      <w:pPr>
        <w:jc w:val="both"/>
      </w:pPr>
    </w:p>
    <w:p w14:paraId="6FAB1BCD" w14:textId="77777777" w:rsidR="004F190F" w:rsidRDefault="004F190F" w:rsidP="00207509">
      <w:pPr>
        <w:jc w:val="both"/>
      </w:pPr>
      <w:r>
        <w:t xml:space="preserve">5. </w:t>
      </w:r>
      <w:r w:rsidR="0080626F">
        <w:tab/>
      </w:r>
      <w:r w:rsidR="0058237B" w:rsidRPr="0058237B">
        <w:rPr>
          <w:b/>
          <w:u w:val="single"/>
        </w:rPr>
        <w:t>NOTICE</w:t>
      </w:r>
    </w:p>
    <w:p w14:paraId="12567339" w14:textId="77777777" w:rsidR="004F190F" w:rsidRDefault="004F190F" w:rsidP="00207509">
      <w:pPr>
        <w:jc w:val="both"/>
      </w:pPr>
    </w:p>
    <w:p w14:paraId="198F0CFA" w14:textId="77777777" w:rsidR="004F190F" w:rsidRDefault="004F190F" w:rsidP="00207509">
      <w:pPr>
        <w:ind w:left="720"/>
        <w:jc w:val="both"/>
      </w:pPr>
      <w:r>
        <w:t xml:space="preserve">Any notices to be given hereunder to a party shall be made via U.S. Mail or express courier </w:t>
      </w:r>
      <w:r w:rsidR="0058237B">
        <w:t xml:space="preserve">(and by telephone when required) </w:t>
      </w:r>
      <w:r>
        <w:t>to:</w:t>
      </w:r>
    </w:p>
    <w:p w14:paraId="1FF1A04C" w14:textId="77777777" w:rsidR="004F190F" w:rsidRDefault="004F190F" w:rsidP="00207509">
      <w:pPr>
        <w:ind w:left="720"/>
        <w:jc w:val="both"/>
      </w:pPr>
    </w:p>
    <w:p w14:paraId="139F5668" w14:textId="77777777" w:rsidR="004F190F" w:rsidRDefault="004F190F" w:rsidP="00207509">
      <w:pPr>
        <w:ind w:left="720"/>
        <w:jc w:val="both"/>
      </w:pPr>
      <w:r>
        <w:t>As to Business Associate:</w:t>
      </w:r>
    </w:p>
    <w:p w14:paraId="62C2A29B" w14:textId="77777777" w:rsidR="004F190F" w:rsidRDefault="004F190F" w:rsidP="00207509">
      <w:pPr>
        <w:ind w:left="720"/>
        <w:jc w:val="both"/>
      </w:pPr>
    </w:p>
    <w:p w14:paraId="5FE4F171" w14:textId="77777777" w:rsidR="004F190F" w:rsidRDefault="004F190F" w:rsidP="00207509">
      <w:pPr>
        <w:ind w:left="720"/>
        <w:jc w:val="both"/>
      </w:pPr>
      <w:r>
        <w:t xml:space="preserve">As to </w:t>
      </w:r>
      <w:r w:rsidR="00572159">
        <w:t>Covered Entity</w:t>
      </w:r>
      <w:r>
        <w:t>:</w:t>
      </w:r>
    </w:p>
    <w:p w14:paraId="6D0F73C9" w14:textId="77777777" w:rsidR="004F190F" w:rsidRDefault="004F190F" w:rsidP="00207509">
      <w:pPr>
        <w:ind w:left="720"/>
        <w:jc w:val="both"/>
      </w:pPr>
    </w:p>
    <w:p w14:paraId="04D9C9E7" w14:textId="77777777" w:rsidR="004F190F" w:rsidRDefault="004F190F" w:rsidP="00207509">
      <w:pPr>
        <w:ind w:left="720"/>
        <w:jc w:val="both"/>
      </w:pPr>
      <w:r>
        <w:t xml:space="preserve">As to </w:t>
      </w:r>
      <w:r w:rsidR="00572159">
        <w:t>Covered Entity</w:t>
      </w:r>
      <w:r>
        <w:t xml:space="preserve"> in case of notice required by Section </w:t>
      </w:r>
      <w:r w:rsidR="0058237B">
        <w:t>3.1.4</w:t>
      </w:r>
      <w:r>
        <w:t>:</w:t>
      </w:r>
    </w:p>
    <w:p w14:paraId="32235B57" w14:textId="77777777" w:rsidR="004F190F" w:rsidRDefault="004F190F" w:rsidP="00207509">
      <w:pPr>
        <w:jc w:val="both"/>
      </w:pPr>
    </w:p>
    <w:p w14:paraId="1173E9D5" w14:textId="77777777" w:rsidR="004F190F" w:rsidRDefault="004F190F" w:rsidP="00207509">
      <w:pPr>
        <w:jc w:val="both"/>
      </w:pPr>
      <w:r>
        <w:t xml:space="preserve">  </w:t>
      </w:r>
    </w:p>
    <w:p w14:paraId="26DE3FF6" w14:textId="77777777" w:rsidR="004F190F" w:rsidRDefault="004F190F" w:rsidP="00207509">
      <w:pPr>
        <w:jc w:val="both"/>
      </w:pPr>
      <w:r>
        <w:t xml:space="preserve">6. </w:t>
      </w:r>
      <w:r w:rsidR="0080626F">
        <w:tab/>
      </w:r>
      <w:r w:rsidRPr="0080626F">
        <w:rPr>
          <w:b/>
          <w:u w:val="single"/>
        </w:rPr>
        <w:t>TERM AND TERMINATION</w:t>
      </w:r>
    </w:p>
    <w:p w14:paraId="374880F5" w14:textId="77777777" w:rsidR="004F190F" w:rsidRDefault="004F190F" w:rsidP="00207509">
      <w:pPr>
        <w:jc w:val="both"/>
      </w:pPr>
    </w:p>
    <w:p w14:paraId="73880081" w14:textId="77777777" w:rsidR="004F190F" w:rsidRDefault="004F190F" w:rsidP="00207509">
      <w:pPr>
        <w:ind w:left="720" w:hanging="720"/>
        <w:jc w:val="both"/>
      </w:pPr>
      <w:r>
        <w:t xml:space="preserve">6.1 </w:t>
      </w:r>
      <w:r w:rsidR="0080626F">
        <w:tab/>
      </w:r>
      <w:r w:rsidRPr="0080626F">
        <w:rPr>
          <w:u w:val="single"/>
        </w:rPr>
        <w:t>Term.</w:t>
      </w:r>
      <w:r>
        <w:t xml:space="preserve"> The term of this Agreement shall be effective as stated in the first paragraph of this Agreement and shall terminate when all of the Protected Health Information provided by </w:t>
      </w:r>
      <w:r w:rsidR="00572159">
        <w:t>Covered Entity</w:t>
      </w:r>
      <w:r>
        <w:t xml:space="preserve"> to Business Associate is destroyed or returned to </w:t>
      </w:r>
      <w:r w:rsidR="00572159">
        <w:t>Covered Entity</w:t>
      </w:r>
      <w:r>
        <w:t xml:space="preserve">. </w:t>
      </w:r>
    </w:p>
    <w:p w14:paraId="43885C55" w14:textId="77777777" w:rsidR="004F190F" w:rsidRDefault="004F190F" w:rsidP="00207509">
      <w:pPr>
        <w:jc w:val="both"/>
      </w:pPr>
    </w:p>
    <w:p w14:paraId="614B124D" w14:textId="77777777" w:rsidR="004F190F" w:rsidRDefault="004F190F" w:rsidP="00207509">
      <w:pPr>
        <w:ind w:left="720" w:hanging="720"/>
        <w:jc w:val="both"/>
      </w:pPr>
      <w:r>
        <w:t xml:space="preserve">6.2 </w:t>
      </w:r>
      <w:r w:rsidR="00E2180C">
        <w:tab/>
      </w:r>
      <w:r w:rsidRPr="00E2180C">
        <w:rPr>
          <w:u w:val="single"/>
        </w:rPr>
        <w:t>Termination for Cause.</w:t>
      </w:r>
      <w:r>
        <w:t xml:space="preserve"> Upon </w:t>
      </w:r>
      <w:r w:rsidR="00572159">
        <w:t>Covered Entity</w:t>
      </w:r>
      <w:r>
        <w:t>’s knowledge of a material breach</w:t>
      </w:r>
      <w:r w:rsidR="00E2180C">
        <w:t xml:space="preserve"> </w:t>
      </w:r>
      <w:r>
        <w:t xml:space="preserve">by Business Associate, </w:t>
      </w:r>
      <w:r w:rsidR="00572159">
        <w:t>Covered Entity</w:t>
      </w:r>
      <w:r>
        <w:t xml:space="preserve"> shall either:</w:t>
      </w:r>
    </w:p>
    <w:p w14:paraId="180A039E" w14:textId="77777777" w:rsidR="004F190F" w:rsidRDefault="004F190F" w:rsidP="00207509">
      <w:pPr>
        <w:jc w:val="both"/>
      </w:pPr>
    </w:p>
    <w:p w14:paraId="5339909A" w14:textId="77777777" w:rsidR="004F190F" w:rsidRDefault="004F190F" w:rsidP="00207509">
      <w:pPr>
        <w:ind w:left="720"/>
        <w:jc w:val="both"/>
      </w:pPr>
      <w:r>
        <w:t xml:space="preserve">a. Provide a reasonable opportunity for Business Associate to cure the breach or end the violation, and thereafter terminate this Agreement if Business Associate does not cure the breach or end the violation within the time specified by </w:t>
      </w:r>
      <w:r w:rsidR="00572159">
        <w:t>Covered Entity</w:t>
      </w:r>
      <w:r>
        <w:t>;</w:t>
      </w:r>
      <w:r w:rsidR="008612F3">
        <w:t xml:space="preserve"> or</w:t>
      </w:r>
    </w:p>
    <w:p w14:paraId="626D335E" w14:textId="77777777" w:rsidR="004F190F" w:rsidRDefault="004F190F" w:rsidP="00207509">
      <w:pPr>
        <w:ind w:left="720"/>
        <w:jc w:val="both"/>
      </w:pPr>
    </w:p>
    <w:p w14:paraId="12588BAC" w14:textId="77777777" w:rsidR="004F190F" w:rsidRDefault="004F190F" w:rsidP="008612F3">
      <w:pPr>
        <w:ind w:left="720"/>
        <w:jc w:val="both"/>
      </w:pPr>
      <w:r>
        <w:lastRenderedPageBreak/>
        <w:t>b. Immediately terminate this Agreement if Business Associate has breached a material term of this Agreement and cure is not possible</w:t>
      </w:r>
      <w:r w:rsidR="008612F3">
        <w:t>.</w:t>
      </w:r>
    </w:p>
    <w:p w14:paraId="69F2F5E3" w14:textId="77777777" w:rsidR="004F190F" w:rsidRDefault="004F190F" w:rsidP="00207509">
      <w:pPr>
        <w:jc w:val="both"/>
      </w:pPr>
    </w:p>
    <w:p w14:paraId="28CFEC58" w14:textId="77777777" w:rsidR="004F190F" w:rsidRDefault="004F190F" w:rsidP="00207509">
      <w:pPr>
        <w:ind w:left="720" w:hanging="720"/>
        <w:jc w:val="both"/>
      </w:pPr>
      <w:r>
        <w:t xml:space="preserve">6.3 </w:t>
      </w:r>
      <w:r w:rsidR="00E2180C">
        <w:tab/>
      </w:r>
      <w:r w:rsidRPr="00E2180C">
        <w:rPr>
          <w:u w:val="single"/>
        </w:rPr>
        <w:t>Effect of Termination.</w:t>
      </w:r>
    </w:p>
    <w:p w14:paraId="4BAAAE81" w14:textId="77777777" w:rsidR="004F190F" w:rsidRDefault="004F190F" w:rsidP="00207509">
      <w:pPr>
        <w:jc w:val="both"/>
      </w:pPr>
    </w:p>
    <w:p w14:paraId="6DF57017" w14:textId="77777777" w:rsidR="004F190F" w:rsidRDefault="004F190F" w:rsidP="00207509">
      <w:pPr>
        <w:ind w:left="720" w:hanging="720"/>
        <w:jc w:val="both"/>
      </w:pPr>
      <w:r>
        <w:t xml:space="preserve">6.3.1 </w:t>
      </w:r>
      <w:r w:rsidR="00E2180C">
        <w:tab/>
      </w:r>
      <w:r w:rsidR="00E2180C" w:rsidRPr="00E2180C">
        <w:rPr>
          <w:u w:val="single"/>
        </w:rPr>
        <w:t>Upon Records</w:t>
      </w:r>
      <w:r w:rsidR="00E2180C">
        <w:t xml:space="preserve">.  </w:t>
      </w:r>
      <w:r>
        <w:t xml:space="preserve">Except as provided in Section 6.3.2, upon termination of this Agreement for any reason, Business Associate shall return </w:t>
      </w:r>
      <w:r w:rsidR="004429F5">
        <w:t xml:space="preserve">to </w:t>
      </w:r>
      <w:r w:rsidR="00572159">
        <w:t>Covered Entity</w:t>
      </w:r>
      <w:r w:rsidR="004429F5">
        <w:t xml:space="preserve"> </w:t>
      </w:r>
      <w:r>
        <w:t xml:space="preserve">all Protected Health Information received from </w:t>
      </w:r>
      <w:r w:rsidR="00572159">
        <w:t>Covered Entity</w:t>
      </w:r>
      <w:r>
        <w:t xml:space="preserve">.  This provision shall apply to Protected Health Information that is in the possession of subcontractors or agents of Business Associate. Business Associate shall retain no copies of the Protected Health Information. </w:t>
      </w:r>
      <w:r w:rsidR="004429F5">
        <w:t xml:space="preserve"> </w:t>
      </w:r>
      <w:r w:rsidR="00572159">
        <w:t>Covered Entity</w:t>
      </w:r>
      <w:r>
        <w:t xml:space="preserve"> shall be responsible for all charges related to the return of the Protected Health Information as set forth in </w:t>
      </w:r>
      <w:r w:rsidR="00AD23A0">
        <w:t>the Main Agreement</w:t>
      </w:r>
      <w:r>
        <w:t>.</w:t>
      </w:r>
      <w:r w:rsidR="004429F5">
        <w:t xml:space="preserve">  </w:t>
      </w:r>
    </w:p>
    <w:p w14:paraId="7BDA0B67" w14:textId="77777777" w:rsidR="004F190F" w:rsidRDefault="004F190F" w:rsidP="00207509">
      <w:pPr>
        <w:jc w:val="both"/>
      </w:pPr>
    </w:p>
    <w:p w14:paraId="76F461BB" w14:textId="77777777" w:rsidR="004F190F" w:rsidRDefault="004F190F" w:rsidP="00207509">
      <w:pPr>
        <w:ind w:left="720" w:hanging="720"/>
        <w:jc w:val="both"/>
      </w:pPr>
      <w:r>
        <w:t xml:space="preserve">6.3.2 </w:t>
      </w:r>
      <w:r w:rsidR="00E2180C">
        <w:tab/>
      </w:r>
      <w:r w:rsidR="00E2180C" w:rsidRPr="00E2180C">
        <w:rPr>
          <w:u w:val="single"/>
        </w:rPr>
        <w:t>If return is infeasible.</w:t>
      </w:r>
      <w:r w:rsidR="00E2180C" w:rsidRPr="00E2180C">
        <w:t xml:space="preserve"> </w:t>
      </w:r>
      <w:r w:rsidR="00E2180C">
        <w:t xml:space="preserve"> </w:t>
      </w:r>
      <w:r>
        <w:t>In the event that Business Associate determines that returning the Protected Health Information is infeasible,</w:t>
      </w:r>
      <w:r w:rsidR="0093103C">
        <w:t xml:space="preserve"> and such infeasibility is agreed to by </w:t>
      </w:r>
      <w:r w:rsidR="00572159">
        <w:t>Covered Entity</w:t>
      </w:r>
      <w:r w:rsidR="0093103C">
        <w:t xml:space="preserve"> in writing,</w:t>
      </w:r>
      <w:r>
        <w:t xml:space="preserve"> Business Associate shall </w:t>
      </w:r>
      <w:r w:rsidR="00E2180C">
        <w:t xml:space="preserve">continue to </w:t>
      </w:r>
      <w:r>
        <w:t>extend the protections of this Agreement to such</w:t>
      </w:r>
      <w:r w:rsidR="00E2180C">
        <w:t xml:space="preserve"> </w:t>
      </w:r>
      <w:r>
        <w:t>Protected Health Information.</w:t>
      </w:r>
      <w:r w:rsidR="004429F5">
        <w:t xml:space="preserve">  </w:t>
      </w:r>
    </w:p>
    <w:p w14:paraId="185631C1" w14:textId="77777777" w:rsidR="004F190F" w:rsidRDefault="004F190F" w:rsidP="00207509">
      <w:pPr>
        <w:jc w:val="both"/>
      </w:pPr>
    </w:p>
    <w:p w14:paraId="3DBF8577" w14:textId="77777777" w:rsidR="004F190F" w:rsidRDefault="004F190F" w:rsidP="00207509">
      <w:pPr>
        <w:ind w:left="720" w:hanging="720"/>
        <w:jc w:val="both"/>
      </w:pPr>
      <w:r>
        <w:t xml:space="preserve">6.3.3 </w:t>
      </w:r>
      <w:r w:rsidR="00E2180C">
        <w:tab/>
      </w:r>
      <w:r w:rsidR="00E2180C" w:rsidRPr="00E2180C">
        <w:rPr>
          <w:u w:val="single"/>
        </w:rPr>
        <w:t>Survival.</w:t>
      </w:r>
      <w:r w:rsidR="00E2180C">
        <w:t xml:space="preserve"> </w:t>
      </w:r>
      <w:r>
        <w:t xml:space="preserve">The </w:t>
      </w:r>
      <w:r w:rsidR="00E2180C">
        <w:t>r</w:t>
      </w:r>
      <w:r>
        <w:t xml:space="preserve">ights and obligations of Business Associate under this Section 6 shall survive the termination of this Agreement. </w:t>
      </w:r>
      <w:r w:rsidR="00081239">
        <w:t xml:space="preserve"> </w:t>
      </w:r>
      <w:r>
        <w:t xml:space="preserve">Termination of this Agreement shall not affect the rights and obligations of the parties under </w:t>
      </w:r>
      <w:r w:rsidR="00AD23A0">
        <w:t>the Main Agreement</w:t>
      </w:r>
      <w:r>
        <w:t xml:space="preserve"> and/or any other agreement between Business Associate and Covered Entity.</w:t>
      </w:r>
      <w:r w:rsidR="00E2180C">
        <w:t xml:space="preserve"> </w:t>
      </w:r>
      <w:r>
        <w:t xml:space="preserve"> Any provisions which remain to be performed, or by their nature are intended to be applicable, following any expiration or termination of this Agreement shall remain in full force and effect after such expiration/termination. </w:t>
      </w:r>
    </w:p>
    <w:p w14:paraId="77700397" w14:textId="77777777" w:rsidR="004F190F" w:rsidRDefault="004F190F" w:rsidP="00207509">
      <w:pPr>
        <w:jc w:val="both"/>
      </w:pPr>
    </w:p>
    <w:p w14:paraId="1F469E23" w14:textId="77777777" w:rsidR="009014C0" w:rsidRDefault="004F190F" w:rsidP="00207509">
      <w:pPr>
        <w:ind w:left="720" w:hanging="720"/>
        <w:jc w:val="both"/>
        <w:rPr>
          <w:b/>
          <w:u w:val="single"/>
        </w:rPr>
      </w:pPr>
      <w:r>
        <w:t xml:space="preserve">7. </w:t>
      </w:r>
      <w:r w:rsidR="009014C0">
        <w:tab/>
      </w:r>
      <w:r w:rsidR="009014C0" w:rsidRPr="009014C0">
        <w:rPr>
          <w:b/>
          <w:u w:val="single"/>
        </w:rPr>
        <w:t>MISCELLANEOUS</w:t>
      </w:r>
      <w:r w:rsidR="00D04BC4">
        <w:rPr>
          <w:b/>
          <w:u w:val="single"/>
        </w:rPr>
        <w:t xml:space="preserve"> AND </w:t>
      </w:r>
      <w:r w:rsidR="00D04BC4" w:rsidRPr="00A2198A">
        <w:rPr>
          <w:b/>
        </w:rPr>
        <w:t>42 C.F.R. Part 2 ADDITIONAL PROVISIONS</w:t>
      </w:r>
      <w:r w:rsidR="00D04BC4">
        <w:t xml:space="preserve"> </w:t>
      </w:r>
    </w:p>
    <w:p w14:paraId="732D55F1" w14:textId="77777777" w:rsidR="009014C0" w:rsidRDefault="009014C0" w:rsidP="00207509">
      <w:pPr>
        <w:ind w:left="720" w:hanging="720"/>
        <w:jc w:val="both"/>
      </w:pPr>
      <w:r w:rsidRPr="009014C0">
        <w:rPr>
          <w:b/>
          <w:u w:val="single"/>
        </w:rPr>
        <w:t xml:space="preserve"> </w:t>
      </w:r>
    </w:p>
    <w:p w14:paraId="2D46E55B" w14:textId="77777777" w:rsidR="004F190F" w:rsidRDefault="009014C0" w:rsidP="00207509">
      <w:pPr>
        <w:ind w:left="720" w:hanging="720"/>
        <w:jc w:val="both"/>
      </w:pPr>
      <w:r>
        <w:t>7.1</w:t>
      </w:r>
      <w:r>
        <w:tab/>
      </w:r>
      <w:r w:rsidRPr="009014C0">
        <w:rPr>
          <w:u w:val="single"/>
        </w:rPr>
        <w:t>Inconsistencies.</w:t>
      </w:r>
      <w:r w:rsidRPr="009014C0">
        <w:t xml:space="preserve"> </w:t>
      </w:r>
      <w:r w:rsidR="004429F5">
        <w:t xml:space="preserve"> </w:t>
      </w:r>
      <w:r w:rsidR="004F190F">
        <w:t xml:space="preserve">To the extent there are any inconsistencies between this Agreement and the terms of the </w:t>
      </w:r>
      <w:r w:rsidR="00AD23A0">
        <w:t>Main Agreement</w:t>
      </w:r>
      <w:r w:rsidR="004F190F">
        <w:t xml:space="preserve"> with respect to PHI, the terms of this Agreement will prevail</w:t>
      </w:r>
      <w:r>
        <w:t xml:space="preserve"> and shall continue to prevail after termination of this Agreement</w:t>
      </w:r>
      <w:r w:rsidR="004F190F">
        <w:t>.</w:t>
      </w:r>
      <w:r>
        <w:t xml:space="preserve">  </w:t>
      </w:r>
      <w:r w:rsidR="004F190F">
        <w:t xml:space="preserve"> </w:t>
      </w:r>
    </w:p>
    <w:p w14:paraId="13D98FA1" w14:textId="77777777" w:rsidR="004F190F" w:rsidRDefault="004F190F" w:rsidP="00207509">
      <w:pPr>
        <w:jc w:val="both"/>
      </w:pPr>
    </w:p>
    <w:p w14:paraId="1C67D67A" w14:textId="77777777" w:rsidR="004F190F" w:rsidRDefault="009014C0" w:rsidP="00207509">
      <w:pPr>
        <w:ind w:left="720" w:hanging="720"/>
        <w:jc w:val="both"/>
      </w:pPr>
      <w:r>
        <w:t>7.2</w:t>
      </w:r>
      <w:r w:rsidR="004F190F">
        <w:t xml:space="preserve"> </w:t>
      </w:r>
      <w:r>
        <w:tab/>
      </w:r>
      <w:r w:rsidR="004F190F" w:rsidRPr="009014C0">
        <w:rPr>
          <w:u w:val="single"/>
        </w:rPr>
        <w:t>Equitable Relief.</w:t>
      </w:r>
      <w:r w:rsidR="004F190F">
        <w:t xml:space="preserve"> </w:t>
      </w:r>
      <w:r w:rsidR="004429F5">
        <w:t xml:space="preserve"> </w:t>
      </w:r>
      <w:r w:rsidR="004F190F">
        <w:t xml:space="preserve">Business Associate acknowledges that any breach of confidentiality obligations will result in irreparable damage for which there may be no adequate remedy at law. Therefore, it is agreed that </w:t>
      </w:r>
      <w:r w:rsidR="00572159">
        <w:t>Covered Entity</w:t>
      </w:r>
      <w:r w:rsidR="004F190F">
        <w:t xml:space="preserve"> shall be entitled to equitable relief, including, but not limited to, an injunction enjoining any such breach. Such injunction shall be without prejudice to any other right or remedy to which </w:t>
      </w:r>
      <w:r w:rsidR="00572159">
        <w:t>Covered Entity</w:t>
      </w:r>
      <w:r w:rsidR="004F190F">
        <w:t xml:space="preserve"> may be entitled, including damages. </w:t>
      </w:r>
    </w:p>
    <w:p w14:paraId="569BC8A1" w14:textId="77777777" w:rsidR="004F190F" w:rsidRDefault="004F190F" w:rsidP="00207509">
      <w:pPr>
        <w:jc w:val="both"/>
      </w:pPr>
    </w:p>
    <w:p w14:paraId="316CBF2D" w14:textId="77777777" w:rsidR="004F190F" w:rsidRDefault="009014C0" w:rsidP="00207509">
      <w:pPr>
        <w:ind w:left="720" w:hanging="720"/>
        <w:jc w:val="both"/>
      </w:pPr>
      <w:r>
        <w:t xml:space="preserve">7.3 </w:t>
      </w:r>
      <w:r>
        <w:tab/>
      </w:r>
      <w:r w:rsidR="004F190F" w:rsidRPr="009014C0">
        <w:rPr>
          <w:u w:val="single"/>
        </w:rPr>
        <w:t>No Offshore Work.</w:t>
      </w:r>
      <w:r w:rsidR="004F190F">
        <w:t xml:space="preserve"> </w:t>
      </w:r>
      <w:r>
        <w:t xml:space="preserve"> </w:t>
      </w:r>
      <w:r w:rsidR="004F190F">
        <w:t>In performing th</w:t>
      </w:r>
      <w:r>
        <w:t xml:space="preserve">is Agreement or the </w:t>
      </w:r>
      <w:r w:rsidR="008775EC">
        <w:t>Main Agreement</w:t>
      </w:r>
      <w:r w:rsidR="004F190F">
        <w:t>, Business Associate shall not, and shall not permit any of its subcontractors or agents to transmit or make available any PHI to any entity or individual outside the United States</w:t>
      </w:r>
      <w:r w:rsidR="007228F3">
        <w:t>.</w:t>
      </w:r>
    </w:p>
    <w:p w14:paraId="33EEF066" w14:textId="77777777" w:rsidR="004F190F" w:rsidRDefault="004F190F" w:rsidP="00207509">
      <w:pPr>
        <w:jc w:val="both"/>
      </w:pPr>
    </w:p>
    <w:p w14:paraId="708944BB" w14:textId="77777777" w:rsidR="004F190F" w:rsidRDefault="007228F3" w:rsidP="00207509">
      <w:pPr>
        <w:ind w:left="720" w:hanging="720"/>
        <w:jc w:val="both"/>
      </w:pPr>
      <w:r>
        <w:lastRenderedPageBreak/>
        <w:t>7.4</w:t>
      </w:r>
      <w:r>
        <w:tab/>
      </w:r>
      <w:r w:rsidR="004F190F" w:rsidRPr="007228F3">
        <w:rPr>
          <w:u w:val="single"/>
        </w:rPr>
        <w:t>No Third Party Beneficiaries.</w:t>
      </w:r>
      <w:r w:rsidR="004F190F">
        <w:t xml:space="preserve"> </w:t>
      </w:r>
      <w:r w:rsidR="004429F5">
        <w:t xml:space="preserve"> </w:t>
      </w:r>
      <w:r w:rsidR="004F190F">
        <w:t>There shall be no third</w:t>
      </w:r>
      <w:r>
        <w:t>-</w:t>
      </w:r>
      <w:r w:rsidR="004F190F">
        <w:t>party beneficiaries to this Agreement. Nothing express or implied in this Agreement shall confer upon any person or entity, other than the parties hereto, any rights, remedies, obligations or</w:t>
      </w:r>
      <w:r>
        <w:t xml:space="preserve"> </w:t>
      </w:r>
      <w:r w:rsidR="004F190F">
        <w:t>liabilities whatsoever.</w:t>
      </w:r>
    </w:p>
    <w:p w14:paraId="5D1EA54E" w14:textId="77777777" w:rsidR="004F190F" w:rsidRDefault="004F190F" w:rsidP="00207509">
      <w:pPr>
        <w:jc w:val="both"/>
      </w:pPr>
    </w:p>
    <w:p w14:paraId="7BB88669" w14:textId="77777777" w:rsidR="004F190F" w:rsidRDefault="007228F3" w:rsidP="00207509">
      <w:pPr>
        <w:ind w:left="720" w:hanging="720"/>
        <w:jc w:val="both"/>
      </w:pPr>
      <w:r>
        <w:t>7.5</w:t>
      </w:r>
      <w:r w:rsidR="004F190F">
        <w:t xml:space="preserve"> </w:t>
      </w:r>
      <w:r>
        <w:tab/>
      </w:r>
      <w:r w:rsidR="004F190F" w:rsidRPr="007228F3">
        <w:rPr>
          <w:u w:val="single"/>
        </w:rPr>
        <w:t>Amendment.</w:t>
      </w:r>
      <w:r w:rsidR="004F190F">
        <w:t xml:space="preserve"> </w:t>
      </w:r>
      <w:r w:rsidR="004429F5">
        <w:t xml:space="preserve"> </w:t>
      </w:r>
      <w:r w:rsidR="004F190F">
        <w:t xml:space="preserve">The </w:t>
      </w:r>
      <w:r>
        <w:t>p</w:t>
      </w:r>
      <w:r w:rsidR="004F190F">
        <w:t xml:space="preserve">arties agree to take such action as is necessary to amend this Agreement from time to time as is necessary for </w:t>
      </w:r>
      <w:r w:rsidR="00572159">
        <w:t>Covered Entity</w:t>
      </w:r>
      <w:r w:rsidR="004F190F">
        <w:t xml:space="preserve"> to comply with the requirements of the </w:t>
      </w:r>
      <w:r w:rsidR="004429F5">
        <w:t>HIPAA Rules.</w:t>
      </w:r>
      <w:r w:rsidR="004F190F">
        <w:t xml:space="preserve"> However, any amendment shall only be by a written instrument signed by both </w:t>
      </w:r>
      <w:r w:rsidR="00572159">
        <w:t>Covered Entity</w:t>
      </w:r>
      <w:r w:rsidR="004F190F">
        <w:t xml:space="preserve"> and Business Associate. No amendment is effective until it is in a written instrument signed by </w:t>
      </w:r>
      <w:r w:rsidR="00572159">
        <w:t>Covered Entity</w:t>
      </w:r>
      <w:r w:rsidR="004F190F">
        <w:t xml:space="preserve"> and Business Associate. </w:t>
      </w:r>
    </w:p>
    <w:p w14:paraId="71096B9E" w14:textId="77777777" w:rsidR="004F190F" w:rsidRDefault="004F190F" w:rsidP="00207509">
      <w:pPr>
        <w:jc w:val="both"/>
      </w:pPr>
    </w:p>
    <w:p w14:paraId="117287CF" w14:textId="77777777" w:rsidR="004F190F" w:rsidRDefault="007228F3" w:rsidP="00207509">
      <w:pPr>
        <w:ind w:left="720" w:hanging="720"/>
        <w:jc w:val="both"/>
      </w:pPr>
      <w:r>
        <w:t>7.6</w:t>
      </w:r>
      <w:r>
        <w:tab/>
      </w:r>
      <w:r w:rsidR="004F190F" w:rsidRPr="007228F3">
        <w:rPr>
          <w:u w:val="single"/>
        </w:rPr>
        <w:t>Severability, Applicable Law and Jurisdiction.</w:t>
      </w:r>
      <w:r w:rsidR="004F190F">
        <w:t xml:space="preserve"> </w:t>
      </w:r>
      <w:r>
        <w:t xml:space="preserve"> </w:t>
      </w:r>
      <w:r w:rsidR="004F190F">
        <w:t xml:space="preserve">This Agreement is severable, such that if any provision herein contained is properly determined to be illegal or invalid, then the remaining provisions shall continue to be in full force and effect. This Agreement shall be interpreted and construed in accordance with the laws of the State of Florida, and any action brought to enforce, to interpret or arising from, this Agreement shall be brought in the courts in </w:t>
      </w:r>
      <w:r w:rsidR="009E4DD5">
        <w:t>Hillsborough</w:t>
      </w:r>
      <w:r w:rsidR="004F190F">
        <w:t xml:space="preserve"> County, Florida, to which the parties hereto submit to the exclusive jurisdiction and venue thereof.</w:t>
      </w:r>
    </w:p>
    <w:p w14:paraId="71D0C9F7" w14:textId="77777777" w:rsidR="000E1182" w:rsidRDefault="000E1182" w:rsidP="00207509">
      <w:pPr>
        <w:ind w:left="720" w:hanging="720"/>
        <w:jc w:val="both"/>
      </w:pPr>
    </w:p>
    <w:p w14:paraId="71E10AA7" w14:textId="77777777" w:rsidR="000E1182" w:rsidRDefault="000E1182" w:rsidP="00207509">
      <w:pPr>
        <w:ind w:left="720" w:hanging="720"/>
        <w:jc w:val="both"/>
      </w:pPr>
      <w:r>
        <w:t>7.7</w:t>
      </w:r>
      <w:r>
        <w:tab/>
      </w:r>
      <w:r w:rsidRPr="000E1182">
        <w:rPr>
          <w:u w:val="single"/>
        </w:rPr>
        <w:t>No assignment</w:t>
      </w:r>
      <w:r>
        <w:rPr>
          <w:u w:val="single"/>
        </w:rPr>
        <w:t>.</w:t>
      </w:r>
      <w:r w:rsidRPr="000E1182">
        <w:t xml:space="preserve"> Ne</w:t>
      </w:r>
      <w:r>
        <w:t>ither party may assign this Agreement without the prior written consent of the other party.</w:t>
      </w:r>
      <w:r w:rsidRPr="000E1182">
        <w:t xml:space="preserve"> </w:t>
      </w:r>
    </w:p>
    <w:p w14:paraId="6162A7AB" w14:textId="77777777" w:rsidR="007228F3" w:rsidRDefault="007228F3" w:rsidP="00207509">
      <w:pPr>
        <w:ind w:left="720" w:hanging="720"/>
        <w:jc w:val="both"/>
      </w:pPr>
    </w:p>
    <w:p w14:paraId="20C746D4" w14:textId="77777777" w:rsidR="007228F3" w:rsidRDefault="007228F3" w:rsidP="00207509">
      <w:pPr>
        <w:ind w:left="720" w:hanging="720"/>
        <w:jc w:val="both"/>
      </w:pPr>
      <w:r>
        <w:t>7.</w:t>
      </w:r>
      <w:r w:rsidR="000E1182">
        <w:t>8</w:t>
      </w:r>
      <w:r>
        <w:tab/>
      </w:r>
      <w:r w:rsidRPr="007228F3">
        <w:rPr>
          <w:u w:val="single"/>
        </w:rPr>
        <w:t>Execution and counterparts</w:t>
      </w:r>
      <w:r w:rsidRPr="00B57FAA">
        <w:t xml:space="preserve">. </w:t>
      </w:r>
      <w:r w:rsidR="00B57FAA" w:rsidRPr="00B57FAA">
        <w:t xml:space="preserve">  For the convenience of the parties, this Agreement may be executed in counterparts, each of which shall be deemed an original, but all of which together shall constitute one and the same document.  Signature pages may be detached from the counterparts and attached to a single copy of this Agreement to physically form one document.  Telefacsimile or email transmissions of any executed original </w:t>
      </w:r>
      <w:r w:rsidR="00B57FAA">
        <w:t xml:space="preserve">in portable document format (PDF) </w:t>
      </w:r>
      <w:r w:rsidR="00B57FAA" w:rsidRPr="00B57FAA">
        <w:t xml:space="preserve">and/or retransmission of any executed telefacsimile or email transmission </w:t>
      </w:r>
      <w:r w:rsidR="00B57FAA">
        <w:t xml:space="preserve">of this Agreement in PDF </w:t>
      </w:r>
      <w:r w:rsidR="00B57FAA" w:rsidRPr="00B57FAA">
        <w:t>shall be deemed to be the same as the delivery of an executed original.  At the request of any party hereto, the other part</w:t>
      </w:r>
      <w:r w:rsidR="004429F5">
        <w:t>y</w:t>
      </w:r>
      <w:r w:rsidR="00B57FAA" w:rsidRPr="00B57FAA">
        <w:t xml:space="preserve"> shall confirm telefacsimile or email transmissions by executing duplicate original documents and delivering the same to the requesting party</w:t>
      </w:r>
      <w:r w:rsidR="004429F5">
        <w:t>.</w:t>
      </w:r>
    </w:p>
    <w:p w14:paraId="17F50896" w14:textId="77777777" w:rsidR="00D04BC4" w:rsidRDefault="00D04BC4" w:rsidP="00207509">
      <w:pPr>
        <w:ind w:left="720" w:hanging="720"/>
        <w:jc w:val="both"/>
      </w:pPr>
    </w:p>
    <w:p w14:paraId="2E57269A" w14:textId="77777777" w:rsidR="00D04BC4" w:rsidRDefault="00D04BC4" w:rsidP="00207509">
      <w:pPr>
        <w:ind w:left="720" w:hanging="720"/>
        <w:jc w:val="both"/>
      </w:pPr>
      <w:r>
        <w:t>7.9</w:t>
      </w:r>
      <w:r>
        <w:tab/>
      </w:r>
      <w:r w:rsidRPr="00A2198A">
        <w:rPr>
          <w:u w:val="single"/>
        </w:rPr>
        <w:t>42 C.F.R. Part 2.</w:t>
      </w:r>
      <w:r>
        <w:rPr>
          <w:b/>
        </w:rPr>
        <w:t xml:space="preserve"> </w:t>
      </w:r>
      <w:r>
        <w:t xml:space="preserve">Business Associate when dealing with records subject to </w:t>
      </w:r>
      <w:r w:rsidRPr="00D04BC4">
        <w:t>42 C.F.R. Part 2</w:t>
      </w:r>
      <w:r>
        <w:t xml:space="preserve"> shall </w:t>
      </w:r>
      <w:r w:rsidRPr="00D04BC4">
        <w:t>resist any efforts in judicial proceedings to obtain access to the protected information except as expressly provided for in the regulations governing the Confidentiality of Alcohol and Drug Abuse Patient Records, 42 C.F.R. Part 2.</w:t>
      </w:r>
    </w:p>
    <w:p w14:paraId="6070C00E" w14:textId="77777777" w:rsidR="00C61CEF" w:rsidRDefault="00C61CEF" w:rsidP="00207509">
      <w:pPr>
        <w:ind w:left="720" w:hanging="720"/>
        <w:jc w:val="both"/>
      </w:pPr>
    </w:p>
    <w:p w14:paraId="6084B851" w14:textId="77777777" w:rsidR="00C61CEF" w:rsidRDefault="001C6A62" w:rsidP="00207509">
      <w:pPr>
        <w:ind w:left="720" w:hanging="720"/>
        <w:jc w:val="both"/>
      </w:pPr>
      <w:r>
        <w:t>7.10</w:t>
      </w:r>
      <w:r>
        <w:tab/>
      </w:r>
      <w:r w:rsidRPr="00A2198A">
        <w:rPr>
          <w:u w:val="single"/>
        </w:rPr>
        <w:t>Regulatory Reference.</w:t>
      </w:r>
      <w:r w:rsidRPr="001C6A62">
        <w:t xml:space="preserve"> A reference in this Agreement to a section in the Privacy Standards, Security Standards, HIPAA or 42 C.F.R. Part 2 means the section as in effect or as amended.</w:t>
      </w:r>
    </w:p>
    <w:p w14:paraId="5E9FF675" w14:textId="77777777" w:rsidR="001C6A62" w:rsidRDefault="001C6A62" w:rsidP="00207509">
      <w:pPr>
        <w:ind w:left="720" w:hanging="720"/>
        <w:jc w:val="both"/>
      </w:pPr>
    </w:p>
    <w:p w14:paraId="39BECA16" w14:textId="77777777" w:rsidR="001C6A62" w:rsidRPr="00D04BC4" w:rsidRDefault="001C6A62" w:rsidP="001C6A62">
      <w:pPr>
        <w:ind w:left="720" w:hanging="720"/>
        <w:jc w:val="both"/>
      </w:pPr>
      <w:r>
        <w:t>711.</w:t>
      </w:r>
      <w:r>
        <w:tab/>
        <w:t>Preemption. In the event of an inconsistency between the provisions of this Agreement and mandatory provisions of the Privacy Standards, Security Standards, HIPAA or 42 C.F.R. Part 2, as amended, the Privacy Standards, Security Standards, HIPAA and 42 C.F.R. Part 2 shall control. In the event of an inconsistency between the provisions of the Privacy Standards, Security Standards, HIPAA, 42 C.F.R. Part 2 and other applicable confidentiality laws, including Florida law, the provisions of the more restrictive rule</w:t>
      </w:r>
      <w:r w:rsidR="00654FB3">
        <w:t xml:space="preserve"> or law</w:t>
      </w:r>
      <w:r>
        <w:t xml:space="preserve"> will control.</w:t>
      </w:r>
    </w:p>
    <w:p w14:paraId="675B70D3" w14:textId="77777777" w:rsidR="004F190F" w:rsidRDefault="004F190F" w:rsidP="00207509">
      <w:pPr>
        <w:jc w:val="both"/>
      </w:pPr>
    </w:p>
    <w:p w14:paraId="3A044FC1" w14:textId="77777777" w:rsidR="004F190F" w:rsidRDefault="004F190F" w:rsidP="00207509">
      <w:pPr>
        <w:jc w:val="both"/>
      </w:pPr>
      <w:r w:rsidRPr="007228F3">
        <w:rPr>
          <w:b/>
        </w:rPr>
        <w:t>IN WITNESS WHEREOF,</w:t>
      </w:r>
      <w:r>
        <w:t xml:space="preserve"> the parties hereto have caused this Agreement to be duly</w:t>
      </w:r>
      <w:r w:rsidR="00207509">
        <w:t xml:space="preserve"> </w:t>
      </w:r>
      <w:r>
        <w:t>executed by their duly authorized representatives</w:t>
      </w:r>
      <w:r w:rsidR="00207509">
        <w:t>.</w:t>
      </w:r>
      <w:r>
        <w:t xml:space="preserve"> </w:t>
      </w:r>
    </w:p>
    <w:p w14:paraId="527477AD" w14:textId="77777777" w:rsidR="004F190F" w:rsidRDefault="004F190F" w:rsidP="00207509">
      <w:pPr>
        <w:jc w:val="both"/>
      </w:pPr>
    </w:p>
    <w:p w14:paraId="59201C83" w14:textId="77777777" w:rsidR="004F190F" w:rsidRPr="007228F3" w:rsidRDefault="004F190F" w:rsidP="00207509">
      <w:pPr>
        <w:jc w:val="both"/>
        <w:rPr>
          <w:b/>
        </w:rPr>
      </w:pPr>
      <w:r w:rsidRPr="007228F3">
        <w:rPr>
          <w:b/>
        </w:rPr>
        <w:t xml:space="preserve">BUSINESS ASSOCIATE </w:t>
      </w:r>
    </w:p>
    <w:p w14:paraId="3FF2A050" w14:textId="77777777" w:rsidR="004F190F" w:rsidRDefault="004F190F" w:rsidP="00207509">
      <w:pPr>
        <w:jc w:val="both"/>
      </w:pPr>
    </w:p>
    <w:p w14:paraId="59FCE4EB" w14:textId="77777777" w:rsidR="004F190F" w:rsidRDefault="004F190F" w:rsidP="00207509">
      <w:pPr>
        <w:jc w:val="both"/>
      </w:pPr>
    </w:p>
    <w:p w14:paraId="55E6ECA1" w14:textId="77777777" w:rsidR="004429F5" w:rsidRDefault="004429F5" w:rsidP="00207509">
      <w:pPr>
        <w:jc w:val="both"/>
      </w:pPr>
    </w:p>
    <w:p w14:paraId="1710AD7D" w14:textId="77777777" w:rsidR="004F190F" w:rsidRDefault="004F190F" w:rsidP="00207509">
      <w:pPr>
        <w:jc w:val="both"/>
      </w:pPr>
      <w:r>
        <w:t>By: _</w:t>
      </w:r>
      <w:r w:rsidR="007228F3">
        <w:t>_______________________________</w:t>
      </w:r>
      <w:r>
        <w:t>_________________________</w:t>
      </w:r>
    </w:p>
    <w:p w14:paraId="75DC5572" w14:textId="77777777" w:rsidR="004F190F" w:rsidRDefault="004F190F" w:rsidP="00207509">
      <w:pPr>
        <w:jc w:val="both"/>
      </w:pPr>
    </w:p>
    <w:p w14:paraId="20C6E9BB" w14:textId="77777777" w:rsidR="007228F3" w:rsidRDefault="004F190F" w:rsidP="00207509">
      <w:pPr>
        <w:jc w:val="both"/>
      </w:pPr>
      <w:r>
        <w:t xml:space="preserve">Name: </w:t>
      </w:r>
      <w:r w:rsidR="007228F3">
        <w:t>______________________________________________________</w:t>
      </w:r>
    </w:p>
    <w:p w14:paraId="0A017365" w14:textId="77777777" w:rsidR="004F190F" w:rsidRDefault="004F190F" w:rsidP="00207509">
      <w:pPr>
        <w:jc w:val="both"/>
      </w:pPr>
    </w:p>
    <w:p w14:paraId="74B48F9A" w14:textId="77777777" w:rsidR="007228F3" w:rsidRDefault="004F190F" w:rsidP="00207509">
      <w:pPr>
        <w:jc w:val="both"/>
      </w:pPr>
      <w:r>
        <w:t xml:space="preserve">Title: </w:t>
      </w:r>
      <w:r w:rsidR="007228F3">
        <w:t>_______________________________________________________</w:t>
      </w:r>
    </w:p>
    <w:p w14:paraId="4DF603B3" w14:textId="77777777" w:rsidR="004F190F" w:rsidRDefault="004F190F" w:rsidP="00207509">
      <w:pPr>
        <w:jc w:val="both"/>
      </w:pPr>
    </w:p>
    <w:p w14:paraId="71F8D47F" w14:textId="77777777" w:rsidR="007228F3" w:rsidRDefault="004F190F" w:rsidP="00207509">
      <w:pPr>
        <w:jc w:val="both"/>
      </w:pPr>
      <w:r>
        <w:t xml:space="preserve">Date: </w:t>
      </w:r>
      <w:r w:rsidR="007228F3">
        <w:t>_______________________________________________________</w:t>
      </w:r>
    </w:p>
    <w:p w14:paraId="71FD109B" w14:textId="77777777" w:rsidR="004F190F" w:rsidRDefault="004F190F" w:rsidP="00207509">
      <w:pPr>
        <w:jc w:val="both"/>
      </w:pPr>
    </w:p>
    <w:p w14:paraId="14730FE9" w14:textId="77777777" w:rsidR="004F190F" w:rsidRDefault="004F190F" w:rsidP="00207509">
      <w:pPr>
        <w:jc w:val="both"/>
      </w:pPr>
    </w:p>
    <w:p w14:paraId="1D360C07" w14:textId="77777777" w:rsidR="00AD23A0" w:rsidRDefault="00AD23A0" w:rsidP="00207509">
      <w:pPr>
        <w:jc w:val="both"/>
        <w:rPr>
          <w:b/>
        </w:rPr>
      </w:pPr>
    </w:p>
    <w:p w14:paraId="3D782CBA" w14:textId="77777777" w:rsidR="00AD23A0" w:rsidRDefault="00AD23A0" w:rsidP="00207509">
      <w:pPr>
        <w:jc w:val="both"/>
        <w:rPr>
          <w:b/>
        </w:rPr>
      </w:pPr>
    </w:p>
    <w:p w14:paraId="4658C0A6" w14:textId="77777777" w:rsidR="00AD23A0" w:rsidRDefault="00AD23A0" w:rsidP="00207509">
      <w:pPr>
        <w:jc w:val="both"/>
        <w:rPr>
          <w:b/>
        </w:rPr>
      </w:pPr>
    </w:p>
    <w:p w14:paraId="55E37B6B" w14:textId="77777777" w:rsidR="00AD23A0" w:rsidRDefault="00AD23A0" w:rsidP="00207509">
      <w:pPr>
        <w:jc w:val="both"/>
        <w:rPr>
          <w:b/>
        </w:rPr>
      </w:pPr>
    </w:p>
    <w:p w14:paraId="13028CEB" w14:textId="77777777" w:rsidR="004F190F" w:rsidRPr="007228F3" w:rsidRDefault="004F190F" w:rsidP="00207509">
      <w:pPr>
        <w:jc w:val="both"/>
        <w:rPr>
          <w:b/>
        </w:rPr>
      </w:pPr>
      <w:r w:rsidRPr="007228F3">
        <w:rPr>
          <w:b/>
        </w:rPr>
        <w:t>COVERED ENTITY</w:t>
      </w:r>
    </w:p>
    <w:p w14:paraId="63E4CD10" w14:textId="77777777" w:rsidR="004F190F" w:rsidRDefault="004F190F" w:rsidP="00207509">
      <w:pPr>
        <w:jc w:val="both"/>
      </w:pPr>
    </w:p>
    <w:p w14:paraId="5B9BD9C5" w14:textId="77777777" w:rsidR="004F190F" w:rsidRDefault="004F190F" w:rsidP="00207509">
      <w:pPr>
        <w:jc w:val="both"/>
      </w:pPr>
    </w:p>
    <w:p w14:paraId="04FE372F" w14:textId="77777777" w:rsidR="004429F5" w:rsidRDefault="004429F5" w:rsidP="00207509">
      <w:pPr>
        <w:jc w:val="both"/>
      </w:pPr>
    </w:p>
    <w:p w14:paraId="2797A6AB" w14:textId="77777777" w:rsidR="007228F3" w:rsidRDefault="007228F3" w:rsidP="00207509">
      <w:pPr>
        <w:jc w:val="both"/>
      </w:pPr>
      <w:r>
        <w:t>By: _________________________________________________________</w:t>
      </w:r>
    </w:p>
    <w:p w14:paraId="7FE1C87B" w14:textId="77777777" w:rsidR="007228F3" w:rsidRDefault="007228F3" w:rsidP="00207509">
      <w:pPr>
        <w:jc w:val="both"/>
      </w:pPr>
    </w:p>
    <w:p w14:paraId="13D51923" w14:textId="77777777" w:rsidR="007228F3" w:rsidRDefault="007228F3" w:rsidP="00207509">
      <w:pPr>
        <w:jc w:val="both"/>
      </w:pPr>
      <w:r>
        <w:t>Name: ______________________________________________________</w:t>
      </w:r>
    </w:p>
    <w:p w14:paraId="71321054" w14:textId="77777777" w:rsidR="007228F3" w:rsidRDefault="007228F3" w:rsidP="00207509">
      <w:pPr>
        <w:jc w:val="both"/>
      </w:pPr>
    </w:p>
    <w:p w14:paraId="28A964B2" w14:textId="77777777" w:rsidR="007228F3" w:rsidRDefault="007228F3" w:rsidP="00207509">
      <w:pPr>
        <w:jc w:val="both"/>
      </w:pPr>
      <w:r>
        <w:t>Title: _______________________________________________________</w:t>
      </w:r>
    </w:p>
    <w:p w14:paraId="0588D603" w14:textId="77777777" w:rsidR="007228F3" w:rsidRDefault="007228F3" w:rsidP="00207509">
      <w:pPr>
        <w:jc w:val="both"/>
      </w:pPr>
    </w:p>
    <w:p w14:paraId="6D86E04B" w14:textId="77777777" w:rsidR="007228F3" w:rsidRDefault="007228F3" w:rsidP="00207509">
      <w:pPr>
        <w:jc w:val="both"/>
      </w:pPr>
      <w:r>
        <w:t>Date: _______________________________________________________</w:t>
      </w:r>
    </w:p>
    <w:sectPr w:rsidR="007228F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D8007" w14:textId="77777777" w:rsidR="0082619C" w:rsidRDefault="0082619C" w:rsidP="00004D06">
      <w:r>
        <w:separator/>
      </w:r>
    </w:p>
  </w:endnote>
  <w:endnote w:type="continuationSeparator" w:id="0">
    <w:p w14:paraId="6E756182" w14:textId="77777777" w:rsidR="0082619C" w:rsidRDefault="0082619C" w:rsidP="0000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89579"/>
      <w:docPartObj>
        <w:docPartGallery w:val="Page Numbers (Bottom of Page)"/>
        <w:docPartUnique/>
      </w:docPartObj>
    </w:sdtPr>
    <w:sdtEndPr/>
    <w:sdtContent>
      <w:sdt>
        <w:sdtPr>
          <w:id w:val="-1669238322"/>
          <w:docPartObj>
            <w:docPartGallery w:val="Page Numbers (Top of Page)"/>
            <w:docPartUnique/>
          </w:docPartObj>
        </w:sdtPr>
        <w:sdtEndPr/>
        <w:sdtContent>
          <w:p w14:paraId="68FE74EE" w14:textId="61A47D2C" w:rsidR="00ED6FFB" w:rsidRDefault="00004D06">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6F135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F135C">
              <w:rPr>
                <w:b/>
                <w:bCs/>
                <w:noProof/>
              </w:rPr>
              <w:t>1</w:t>
            </w:r>
            <w:r>
              <w:rPr>
                <w:b/>
                <w:bCs/>
              </w:rPr>
              <w:fldChar w:fldCharType="end"/>
            </w:r>
          </w:p>
          <w:p w14:paraId="04D8AB3A" w14:textId="77777777" w:rsidR="00004D06" w:rsidRDefault="00ED6FFB" w:rsidP="00ED6FFB">
            <w:pPr>
              <w:pStyle w:val="Footer"/>
              <w:jc w:val="right"/>
            </w:pPr>
            <w:r>
              <w:t>Revised 2-25-2019</w:t>
            </w:r>
          </w:p>
        </w:sdtContent>
      </w:sdt>
    </w:sdtContent>
  </w:sdt>
  <w:p w14:paraId="072D7E9B" w14:textId="77777777" w:rsidR="00004D06" w:rsidRDefault="00004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EAC10" w14:textId="77777777" w:rsidR="0082619C" w:rsidRDefault="0082619C" w:rsidP="00004D06">
      <w:r>
        <w:separator/>
      </w:r>
    </w:p>
  </w:footnote>
  <w:footnote w:type="continuationSeparator" w:id="0">
    <w:p w14:paraId="05FBE504" w14:textId="77777777" w:rsidR="0082619C" w:rsidRDefault="0082619C" w:rsidP="00004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84F68"/>
    <w:multiLevelType w:val="multilevel"/>
    <w:tmpl w:val="C7D4A2DE"/>
    <w:name w:val="Snap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upperLetter"/>
      <w:lvlText w:val="(%8)"/>
      <w:lvlJc w:val="left"/>
      <w:pPr>
        <w:ind w:left="2880" w:hanging="360"/>
      </w:pPr>
    </w:lvl>
    <w:lvl w:ilvl="8">
      <w:start w:val="1"/>
      <w:numFmt w:val="upp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0F"/>
    <w:rsid w:val="000018CF"/>
    <w:rsid w:val="0000352A"/>
    <w:rsid w:val="00004D06"/>
    <w:rsid w:val="0000600D"/>
    <w:rsid w:val="00010BD2"/>
    <w:rsid w:val="00014970"/>
    <w:rsid w:val="00015CF4"/>
    <w:rsid w:val="0002410E"/>
    <w:rsid w:val="0002591E"/>
    <w:rsid w:val="00040906"/>
    <w:rsid w:val="000449E4"/>
    <w:rsid w:val="000466B7"/>
    <w:rsid w:val="00052B7A"/>
    <w:rsid w:val="00054D48"/>
    <w:rsid w:val="00074698"/>
    <w:rsid w:val="00081239"/>
    <w:rsid w:val="0008626D"/>
    <w:rsid w:val="000A1782"/>
    <w:rsid w:val="000A5406"/>
    <w:rsid w:val="000A6BB0"/>
    <w:rsid w:val="000A7268"/>
    <w:rsid w:val="000B4414"/>
    <w:rsid w:val="000B49FF"/>
    <w:rsid w:val="000B78C4"/>
    <w:rsid w:val="000E1182"/>
    <w:rsid w:val="00102A7B"/>
    <w:rsid w:val="00111AE1"/>
    <w:rsid w:val="001128A2"/>
    <w:rsid w:val="0011669F"/>
    <w:rsid w:val="00121289"/>
    <w:rsid w:val="00126418"/>
    <w:rsid w:val="00141660"/>
    <w:rsid w:val="00144E12"/>
    <w:rsid w:val="00151F5A"/>
    <w:rsid w:val="001569BE"/>
    <w:rsid w:val="0016351D"/>
    <w:rsid w:val="00180E5C"/>
    <w:rsid w:val="00192DF4"/>
    <w:rsid w:val="001A006A"/>
    <w:rsid w:val="001A1785"/>
    <w:rsid w:val="001C6A62"/>
    <w:rsid w:val="001D3C9F"/>
    <w:rsid w:val="001E0C55"/>
    <w:rsid w:val="001E524F"/>
    <w:rsid w:val="001E564C"/>
    <w:rsid w:val="001F1FBA"/>
    <w:rsid w:val="001F4561"/>
    <w:rsid w:val="0020093F"/>
    <w:rsid w:val="0020497D"/>
    <w:rsid w:val="002049E0"/>
    <w:rsid w:val="00205B05"/>
    <w:rsid w:val="00207509"/>
    <w:rsid w:val="0021052D"/>
    <w:rsid w:val="00222B6C"/>
    <w:rsid w:val="00226622"/>
    <w:rsid w:val="0022682B"/>
    <w:rsid w:val="002429DD"/>
    <w:rsid w:val="00254B4B"/>
    <w:rsid w:val="0025726D"/>
    <w:rsid w:val="00257598"/>
    <w:rsid w:val="00260494"/>
    <w:rsid w:val="00261647"/>
    <w:rsid w:val="00274DFF"/>
    <w:rsid w:val="0028536F"/>
    <w:rsid w:val="00291472"/>
    <w:rsid w:val="002937C4"/>
    <w:rsid w:val="00296B3F"/>
    <w:rsid w:val="002A09D5"/>
    <w:rsid w:val="002A4B95"/>
    <w:rsid w:val="002B7066"/>
    <w:rsid w:val="002C2D32"/>
    <w:rsid w:val="002C729A"/>
    <w:rsid w:val="002E3F9F"/>
    <w:rsid w:val="002F73EA"/>
    <w:rsid w:val="0030035C"/>
    <w:rsid w:val="00300BE8"/>
    <w:rsid w:val="00301682"/>
    <w:rsid w:val="0030273A"/>
    <w:rsid w:val="0030669E"/>
    <w:rsid w:val="00311676"/>
    <w:rsid w:val="00327AC9"/>
    <w:rsid w:val="003427F2"/>
    <w:rsid w:val="00353693"/>
    <w:rsid w:val="00367143"/>
    <w:rsid w:val="003714E8"/>
    <w:rsid w:val="00374B87"/>
    <w:rsid w:val="00375B5A"/>
    <w:rsid w:val="00380DA6"/>
    <w:rsid w:val="00381024"/>
    <w:rsid w:val="00383D4A"/>
    <w:rsid w:val="00384968"/>
    <w:rsid w:val="0039608B"/>
    <w:rsid w:val="003A2BE8"/>
    <w:rsid w:val="003A49BD"/>
    <w:rsid w:val="003A508E"/>
    <w:rsid w:val="003B069C"/>
    <w:rsid w:val="003B25A7"/>
    <w:rsid w:val="003B3BFB"/>
    <w:rsid w:val="003B4AC0"/>
    <w:rsid w:val="003C0FCD"/>
    <w:rsid w:val="003C2ED8"/>
    <w:rsid w:val="003C5230"/>
    <w:rsid w:val="003C7998"/>
    <w:rsid w:val="003D381C"/>
    <w:rsid w:val="003D390D"/>
    <w:rsid w:val="003D7536"/>
    <w:rsid w:val="003E3FF2"/>
    <w:rsid w:val="003E5A01"/>
    <w:rsid w:val="003F7774"/>
    <w:rsid w:val="004055B2"/>
    <w:rsid w:val="004064EA"/>
    <w:rsid w:val="004106C0"/>
    <w:rsid w:val="0041218A"/>
    <w:rsid w:val="00414A99"/>
    <w:rsid w:val="00415E9B"/>
    <w:rsid w:val="00416BFD"/>
    <w:rsid w:val="00417DCB"/>
    <w:rsid w:val="00434BC5"/>
    <w:rsid w:val="004429F5"/>
    <w:rsid w:val="0044421D"/>
    <w:rsid w:val="00450363"/>
    <w:rsid w:val="00451431"/>
    <w:rsid w:val="00451BA0"/>
    <w:rsid w:val="00462CD1"/>
    <w:rsid w:val="004653C9"/>
    <w:rsid w:val="004671C4"/>
    <w:rsid w:val="004673C1"/>
    <w:rsid w:val="0048031A"/>
    <w:rsid w:val="00481D8C"/>
    <w:rsid w:val="0048206F"/>
    <w:rsid w:val="004823BE"/>
    <w:rsid w:val="004836F7"/>
    <w:rsid w:val="00483C31"/>
    <w:rsid w:val="0049632D"/>
    <w:rsid w:val="00497B6F"/>
    <w:rsid w:val="004A0188"/>
    <w:rsid w:val="004A70FB"/>
    <w:rsid w:val="004A72F1"/>
    <w:rsid w:val="004B2617"/>
    <w:rsid w:val="004B49EA"/>
    <w:rsid w:val="004B730D"/>
    <w:rsid w:val="004B7EA0"/>
    <w:rsid w:val="004C5D72"/>
    <w:rsid w:val="004E4956"/>
    <w:rsid w:val="004F190F"/>
    <w:rsid w:val="004F2846"/>
    <w:rsid w:val="005155F9"/>
    <w:rsid w:val="00520D6A"/>
    <w:rsid w:val="0052595F"/>
    <w:rsid w:val="0053204E"/>
    <w:rsid w:val="00532215"/>
    <w:rsid w:val="00533484"/>
    <w:rsid w:val="00541185"/>
    <w:rsid w:val="0054754F"/>
    <w:rsid w:val="005541F1"/>
    <w:rsid w:val="00556E12"/>
    <w:rsid w:val="0056459A"/>
    <w:rsid w:val="00566D4F"/>
    <w:rsid w:val="00572159"/>
    <w:rsid w:val="0058237B"/>
    <w:rsid w:val="0058689A"/>
    <w:rsid w:val="00587142"/>
    <w:rsid w:val="005913BC"/>
    <w:rsid w:val="005A77A2"/>
    <w:rsid w:val="005B1800"/>
    <w:rsid w:val="005B7663"/>
    <w:rsid w:val="005C0555"/>
    <w:rsid w:val="005C4265"/>
    <w:rsid w:val="005D1C4A"/>
    <w:rsid w:val="005D4D94"/>
    <w:rsid w:val="005E3587"/>
    <w:rsid w:val="005E4AEC"/>
    <w:rsid w:val="005E5A68"/>
    <w:rsid w:val="005F3628"/>
    <w:rsid w:val="006053F8"/>
    <w:rsid w:val="006232C6"/>
    <w:rsid w:val="00625FBE"/>
    <w:rsid w:val="0064290C"/>
    <w:rsid w:val="00643559"/>
    <w:rsid w:val="00643638"/>
    <w:rsid w:val="00651674"/>
    <w:rsid w:val="00654FB3"/>
    <w:rsid w:val="006605B5"/>
    <w:rsid w:val="0067688E"/>
    <w:rsid w:val="00681498"/>
    <w:rsid w:val="00682D52"/>
    <w:rsid w:val="00693447"/>
    <w:rsid w:val="00697B62"/>
    <w:rsid w:val="006A4F08"/>
    <w:rsid w:val="006B4C4F"/>
    <w:rsid w:val="006C2FFD"/>
    <w:rsid w:val="006C5EB7"/>
    <w:rsid w:val="006C7F5B"/>
    <w:rsid w:val="006D39AC"/>
    <w:rsid w:val="006D64FA"/>
    <w:rsid w:val="006F135C"/>
    <w:rsid w:val="006F16F4"/>
    <w:rsid w:val="006F494D"/>
    <w:rsid w:val="006F5CF0"/>
    <w:rsid w:val="007020B8"/>
    <w:rsid w:val="00710255"/>
    <w:rsid w:val="00716056"/>
    <w:rsid w:val="007228F3"/>
    <w:rsid w:val="00734B9C"/>
    <w:rsid w:val="00737E3F"/>
    <w:rsid w:val="00746E57"/>
    <w:rsid w:val="00756612"/>
    <w:rsid w:val="007665DE"/>
    <w:rsid w:val="007777EC"/>
    <w:rsid w:val="00783843"/>
    <w:rsid w:val="007868D6"/>
    <w:rsid w:val="00786987"/>
    <w:rsid w:val="007A0ED5"/>
    <w:rsid w:val="007A4D5C"/>
    <w:rsid w:val="007A5EB4"/>
    <w:rsid w:val="007B6744"/>
    <w:rsid w:val="007C6EBF"/>
    <w:rsid w:val="007D3435"/>
    <w:rsid w:val="007D3ED2"/>
    <w:rsid w:val="007D55D3"/>
    <w:rsid w:val="007F3493"/>
    <w:rsid w:val="007F670D"/>
    <w:rsid w:val="00801CD5"/>
    <w:rsid w:val="00801DF9"/>
    <w:rsid w:val="0080626F"/>
    <w:rsid w:val="0082619C"/>
    <w:rsid w:val="008501DE"/>
    <w:rsid w:val="00850B40"/>
    <w:rsid w:val="008612F3"/>
    <w:rsid w:val="00870133"/>
    <w:rsid w:val="00872906"/>
    <w:rsid w:val="0087399B"/>
    <w:rsid w:val="00873ECE"/>
    <w:rsid w:val="008775EC"/>
    <w:rsid w:val="008A7D17"/>
    <w:rsid w:val="008B0377"/>
    <w:rsid w:val="008B6D17"/>
    <w:rsid w:val="008C2807"/>
    <w:rsid w:val="008D3744"/>
    <w:rsid w:val="008E6E5F"/>
    <w:rsid w:val="008F0E57"/>
    <w:rsid w:val="008F1845"/>
    <w:rsid w:val="008F6E2B"/>
    <w:rsid w:val="009014C0"/>
    <w:rsid w:val="00911A65"/>
    <w:rsid w:val="0092070C"/>
    <w:rsid w:val="00926A2E"/>
    <w:rsid w:val="0093103C"/>
    <w:rsid w:val="00942C28"/>
    <w:rsid w:val="00953FC7"/>
    <w:rsid w:val="009553B4"/>
    <w:rsid w:val="00961099"/>
    <w:rsid w:val="009616B4"/>
    <w:rsid w:val="00971235"/>
    <w:rsid w:val="009764B9"/>
    <w:rsid w:val="0097733F"/>
    <w:rsid w:val="009804C5"/>
    <w:rsid w:val="009847C6"/>
    <w:rsid w:val="009861A4"/>
    <w:rsid w:val="00991218"/>
    <w:rsid w:val="00991A59"/>
    <w:rsid w:val="009A048C"/>
    <w:rsid w:val="009A2FA9"/>
    <w:rsid w:val="009B099F"/>
    <w:rsid w:val="009B0BBC"/>
    <w:rsid w:val="009C4EC4"/>
    <w:rsid w:val="009C606C"/>
    <w:rsid w:val="009C71A6"/>
    <w:rsid w:val="009D40C2"/>
    <w:rsid w:val="009D432E"/>
    <w:rsid w:val="009D6D82"/>
    <w:rsid w:val="009E06F4"/>
    <w:rsid w:val="009E4DD5"/>
    <w:rsid w:val="009E62B3"/>
    <w:rsid w:val="009F0BF8"/>
    <w:rsid w:val="00A003E2"/>
    <w:rsid w:val="00A07503"/>
    <w:rsid w:val="00A1274A"/>
    <w:rsid w:val="00A2198A"/>
    <w:rsid w:val="00A25FA5"/>
    <w:rsid w:val="00A274B8"/>
    <w:rsid w:val="00A276D4"/>
    <w:rsid w:val="00A319C3"/>
    <w:rsid w:val="00A3448F"/>
    <w:rsid w:val="00A40330"/>
    <w:rsid w:val="00A4276B"/>
    <w:rsid w:val="00A4518D"/>
    <w:rsid w:val="00A47511"/>
    <w:rsid w:val="00A709DC"/>
    <w:rsid w:val="00A76AC7"/>
    <w:rsid w:val="00A84741"/>
    <w:rsid w:val="00A84D86"/>
    <w:rsid w:val="00A91DB6"/>
    <w:rsid w:val="00A959F4"/>
    <w:rsid w:val="00AA0DD7"/>
    <w:rsid w:val="00AA28E0"/>
    <w:rsid w:val="00AA65A6"/>
    <w:rsid w:val="00AB6121"/>
    <w:rsid w:val="00AC30FB"/>
    <w:rsid w:val="00AD0F7A"/>
    <w:rsid w:val="00AD23A0"/>
    <w:rsid w:val="00AD636C"/>
    <w:rsid w:val="00AE4343"/>
    <w:rsid w:val="00B000F2"/>
    <w:rsid w:val="00B03D54"/>
    <w:rsid w:val="00B1011A"/>
    <w:rsid w:val="00B2523A"/>
    <w:rsid w:val="00B27E1B"/>
    <w:rsid w:val="00B303E5"/>
    <w:rsid w:val="00B52EC8"/>
    <w:rsid w:val="00B5392C"/>
    <w:rsid w:val="00B53F76"/>
    <w:rsid w:val="00B56A37"/>
    <w:rsid w:val="00B57FAA"/>
    <w:rsid w:val="00B608D7"/>
    <w:rsid w:val="00B62002"/>
    <w:rsid w:val="00B72A3D"/>
    <w:rsid w:val="00B77F51"/>
    <w:rsid w:val="00B80638"/>
    <w:rsid w:val="00B876F2"/>
    <w:rsid w:val="00B9523C"/>
    <w:rsid w:val="00B95A99"/>
    <w:rsid w:val="00BA0995"/>
    <w:rsid w:val="00BA2B14"/>
    <w:rsid w:val="00BA4689"/>
    <w:rsid w:val="00BB4B93"/>
    <w:rsid w:val="00BB4F22"/>
    <w:rsid w:val="00BC6270"/>
    <w:rsid w:val="00BD089D"/>
    <w:rsid w:val="00BD3312"/>
    <w:rsid w:val="00BD6163"/>
    <w:rsid w:val="00BD625E"/>
    <w:rsid w:val="00BD6A31"/>
    <w:rsid w:val="00BF4613"/>
    <w:rsid w:val="00BF4CF1"/>
    <w:rsid w:val="00BF7C5D"/>
    <w:rsid w:val="00BF7CEA"/>
    <w:rsid w:val="00C01D1E"/>
    <w:rsid w:val="00C0515D"/>
    <w:rsid w:val="00C14F9F"/>
    <w:rsid w:val="00C1536E"/>
    <w:rsid w:val="00C23CDE"/>
    <w:rsid w:val="00C3205A"/>
    <w:rsid w:val="00C40EDE"/>
    <w:rsid w:val="00C41B98"/>
    <w:rsid w:val="00C47C07"/>
    <w:rsid w:val="00C61CEF"/>
    <w:rsid w:val="00C635DA"/>
    <w:rsid w:val="00C63CA6"/>
    <w:rsid w:val="00C67B36"/>
    <w:rsid w:val="00C70BDB"/>
    <w:rsid w:val="00C7294C"/>
    <w:rsid w:val="00C7463D"/>
    <w:rsid w:val="00C85127"/>
    <w:rsid w:val="00C85B8D"/>
    <w:rsid w:val="00C97938"/>
    <w:rsid w:val="00CA13D1"/>
    <w:rsid w:val="00CA17A8"/>
    <w:rsid w:val="00CA1BF3"/>
    <w:rsid w:val="00CB72E6"/>
    <w:rsid w:val="00CB7F24"/>
    <w:rsid w:val="00CC1B77"/>
    <w:rsid w:val="00CC295F"/>
    <w:rsid w:val="00CF51BB"/>
    <w:rsid w:val="00D02993"/>
    <w:rsid w:val="00D04BC4"/>
    <w:rsid w:val="00D05F90"/>
    <w:rsid w:val="00D1042D"/>
    <w:rsid w:val="00D25106"/>
    <w:rsid w:val="00D2684B"/>
    <w:rsid w:val="00D372B5"/>
    <w:rsid w:val="00D413B9"/>
    <w:rsid w:val="00D53267"/>
    <w:rsid w:val="00D55882"/>
    <w:rsid w:val="00D565A4"/>
    <w:rsid w:val="00D57205"/>
    <w:rsid w:val="00D61B27"/>
    <w:rsid w:val="00D65A9E"/>
    <w:rsid w:val="00D65DE3"/>
    <w:rsid w:val="00D65F4B"/>
    <w:rsid w:val="00D66CEA"/>
    <w:rsid w:val="00D9258A"/>
    <w:rsid w:val="00D94DF8"/>
    <w:rsid w:val="00D958F0"/>
    <w:rsid w:val="00DB13FD"/>
    <w:rsid w:val="00DB1BF5"/>
    <w:rsid w:val="00DC515D"/>
    <w:rsid w:val="00DD5AB6"/>
    <w:rsid w:val="00DF6A72"/>
    <w:rsid w:val="00DF7147"/>
    <w:rsid w:val="00E0000C"/>
    <w:rsid w:val="00E2180C"/>
    <w:rsid w:val="00E21CE1"/>
    <w:rsid w:val="00E253CB"/>
    <w:rsid w:val="00E301F8"/>
    <w:rsid w:val="00E4203A"/>
    <w:rsid w:val="00E43B53"/>
    <w:rsid w:val="00E62B9A"/>
    <w:rsid w:val="00E725B3"/>
    <w:rsid w:val="00E75C55"/>
    <w:rsid w:val="00E810D9"/>
    <w:rsid w:val="00E8360B"/>
    <w:rsid w:val="00E87B10"/>
    <w:rsid w:val="00E971C9"/>
    <w:rsid w:val="00EA053E"/>
    <w:rsid w:val="00EB22C4"/>
    <w:rsid w:val="00EB6434"/>
    <w:rsid w:val="00EB6F33"/>
    <w:rsid w:val="00EB7E6E"/>
    <w:rsid w:val="00ED39C9"/>
    <w:rsid w:val="00ED3CA0"/>
    <w:rsid w:val="00ED545D"/>
    <w:rsid w:val="00ED62B4"/>
    <w:rsid w:val="00ED6FFB"/>
    <w:rsid w:val="00EF06C1"/>
    <w:rsid w:val="00EF17B7"/>
    <w:rsid w:val="00F0212A"/>
    <w:rsid w:val="00F16977"/>
    <w:rsid w:val="00F2562A"/>
    <w:rsid w:val="00F2610B"/>
    <w:rsid w:val="00F41FF1"/>
    <w:rsid w:val="00F425B4"/>
    <w:rsid w:val="00F545CA"/>
    <w:rsid w:val="00F658B8"/>
    <w:rsid w:val="00F74412"/>
    <w:rsid w:val="00F8512D"/>
    <w:rsid w:val="00F9408C"/>
    <w:rsid w:val="00F950F8"/>
    <w:rsid w:val="00FA0A9C"/>
    <w:rsid w:val="00FA1625"/>
    <w:rsid w:val="00FA36AF"/>
    <w:rsid w:val="00FA6262"/>
    <w:rsid w:val="00FB415C"/>
    <w:rsid w:val="00FB4BC0"/>
    <w:rsid w:val="00FB5793"/>
    <w:rsid w:val="00FC1BA6"/>
    <w:rsid w:val="00FC3368"/>
    <w:rsid w:val="00FC64B3"/>
    <w:rsid w:val="00FD0722"/>
    <w:rsid w:val="00FD13E9"/>
    <w:rsid w:val="00FD154B"/>
    <w:rsid w:val="00FD16ED"/>
    <w:rsid w:val="00FE3F16"/>
    <w:rsid w:val="00FE60C3"/>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FB6C"/>
  <w15:docId w15:val="{C951C2C9-3081-4E05-9B75-90B7D8A4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06"/>
    <w:pPr>
      <w:tabs>
        <w:tab w:val="center" w:pos="4680"/>
        <w:tab w:val="right" w:pos="9360"/>
      </w:tabs>
    </w:pPr>
  </w:style>
  <w:style w:type="character" w:customStyle="1" w:styleId="HeaderChar">
    <w:name w:val="Header Char"/>
    <w:basedOn w:val="DefaultParagraphFont"/>
    <w:link w:val="Header"/>
    <w:uiPriority w:val="99"/>
    <w:rsid w:val="00004D06"/>
  </w:style>
  <w:style w:type="paragraph" w:styleId="Footer">
    <w:name w:val="footer"/>
    <w:basedOn w:val="Normal"/>
    <w:link w:val="FooterChar"/>
    <w:uiPriority w:val="99"/>
    <w:unhideWhenUsed/>
    <w:rsid w:val="00004D06"/>
    <w:pPr>
      <w:tabs>
        <w:tab w:val="center" w:pos="4680"/>
        <w:tab w:val="right" w:pos="9360"/>
      </w:tabs>
    </w:pPr>
  </w:style>
  <w:style w:type="character" w:customStyle="1" w:styleId="FooterChar">
    <w:name w:val="Footer Char"/>
    <w:basedOn w:val="DefaultParagraphFont"/>
    <w:link w:val="Footer"/>
    <w:uiPriority w:val="99"/>
    <w:rsid w:val="00004D06"/>
  </w:style>
  <w:style w:type="paragraph" w:styleId="BalloonText">
    <w:name w:val="Balloon Text"/>
    <w:basedOn w:val="Normal"/>
    <w:link w:val="BalloonTextChar"/>
    <w:uiPriority w:val="99"/>
    <w:semiHidden/>
    <w:unhideWhenUsed/>
    <w:rsid w:val="00ED6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bf5e2b63-ff68-487a-adcb-750358dbd2c5"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76CC4891E5BE7A41ABB2B848C16DD4E9" ma:contentTypeVersion="4" ma:contentTypeDescription="Create a new document." ma:contentTypeScope="" ma:versionID="d78aa9ac72fe9cffe15b7c395719be3b">
  <xsd:schema xmlns:xsd="http://www.w3.org/2001/XMLSchema" xmlns:xs="http://www.w3.org/2001/XMLSchema" xmlns:p="http://schemas.microsoft.com/office/2006/metadata/properties" xmlns:ns2="9a599922-af8a-4434-ac36-229fe6017562" targetNamespace="http://schemas.microsoft.com/office/2006/metadata/properties" ma:root="true" ma:fieldsID="cac5eb6b07a74db6424c280cd71d038f" ns2:_="">
    <xsd:import namespace="9a599922-af8a-4434-ac36-229fe6017562"/>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CFBHN_x0020_DepartmentTaxHTField0" minOccurs="0"/>
                <xsd:element ref="ns2:CFBHN_x0020_Provider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99922-af8a-4434-ac36-229fe60175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df0a9fb1-6c19-4e4f-b7c3-bcd95816a96a}" ma:internalName="TaxCatchAll" ma:showField="CatchAllData" ma:web="e3519c97-a82b-472f-afd3-784fd7c2701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df0a9fb1-6c19-4e4f-b7c3-bcd95816a96a}" ma:internalName="TaxCatchAllLabel" ma:readOnly="true" ma:showField="CatchAllDataLabel" ma:web="e3519c97-a82b-472f-afd3-784fd7c27012">
      <xsd:complexType>
        <xsd:complexContent>
          <xsd:extension base="dms:MultiChoiceLookup">
            <xsd:sequence>
              <xsd:element name="Value" type="dms:Lookup" maxOccurs="unbounded" minOccurs="0" nillable="true"/>
            </xsd:sequence>
          </xsd:extension>
        </xsd:complexContent>
      </xsd:complexType>
    </xsd:element>
    <xsd:element name="CFBHN_x0020_DepartmentTaxHTField0" ma:index="13" nillable="true" ma:taxonomy="true" ma:internalName="CFBHN_x0020_DepartmentTaxHTField0" ma:taxonomyFieldName="CFBHN_x0020_Department" ma:displayName="CFBHN Department" ma:readOnly="false" ma:default="" ma:fieldId="{a4daad06-c933-4efa-84ba-51aee98e8d6f}" ma:sspId="63908e21-071c-4071-a42a-2f009d1afa15" ma:termSetId="e685d665-03cc-4273-88ad-dd7d36ca1166" ma:anchorId="14f6414b-1110-4a65-b4d8-c3531dddb9e3" ma:open="false" ma:isKeyword="false">
      <xsd:complexType>
        <xsd:sequence>
          <xsd:element ref="pc:Terms" minOccurs="0" maxOccurs="1"/>
        </xsd:sequence>
      </xsd:complexType>
    </xsd:element>
    <xsd:element name="CFBHN_x0020_ProviderTaxHTField0" ma:index="15" nillable="true" ma:taxonomy="true" ma:internalName="CFBHN_x0020_ProviderTaxHTField0" ma:taxonomyFieldName="CFBHN_x0020_Provider" ma:displayName="Agency" ma:readOnly="false" ma:default="" ma:fieldId="{de864d7b-cfb1-4cea-b02b-7369b4290bf4}" ma:sspId="63908e21-071c-4071-a42a-2f009d1afa15" ma:termSetId="e685d665-03cc-4273-88ad-dd7d36ca1166" ma:anchorId="956356f0-b5b1-4aed-916b-3c8c34743e2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BHN_x0020_DepartmentTaxHTField0 xmlns="9a599922-af8a-4434-ac36-229fe6017562">
      <Terms xmlns="http://schemas.microsoft.com/office/infopath/2007/PartnerControls"/>
    </CFBHN_x0020_DepartmentTaxHTField0>
    <CFBHN_x0020_ProviderTaxHTField0 xmlns="9a599922-af8a-4434-ac36-229fe6017562">
      <Terms xmlns="http://schemas.microsoft.com/office/infopath/2007/PartnerControls"/>
    </CFBHN_x0020_ProviderTaxHTField0>
    <TaxCatchAll xmlns="9a599922-af8a-4434-ac36-229fe6017562"/>
    <_dlc_DocId xmlns="9a599922-af8a-4434-ac36-229fe6017562">W39567JYF5Z2-13-1942</_dlc_DocId>
    <_dlc_DocIdUrl xmlns="9a599922-af8a-4434-ac36-229fe6017562">
      <Url>https://cfnet.cfbhn.org/agency/_layouts/DocIdRedir.aspx?ID=W39567JYF5Z2-13-1942</Url>
      <Description>W39567JYF5Z2-13-1942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7A722-DDE6-4F65-8768-EE43B29E5B2E}">
  <ds:schemaRefs>
    <ds:schemaRef ds:uri="http://schemas.microsoft.com/sharepoint/events"/>
  </ds:schemaRefs>
</ds:datastoreItem>
</file>

<file path=customXml/itemProps2.xml><?xml version="1.0" encoding="utf-8"?>
<ds:datastoreItem xmlns:ds="http://schemas.openxmlformats.org/officeDocument/2006/customXml" ds:itemID="{858EF765-6955-4400-80D6-CB21A93164D2}">
  <ds:schemaRefs>
    <ds:schemaRef ds:uri="Microsoft.SharePoint.Taxonomy.ContentTypeSync"/>
  </ds:schemaRefs>
</ds:datastoreItem>
</file>

<file path=customXml/itemProps3.xml><?xml version="1.0" encoding="utf-8"?>
<ds:datastoreItem xmlns:ds="http://schemas.openxmlformats.org/officeDocument/2006/customXml" ds:itemID="{C962E5DD-8420-4C9E-9B00-2CED11878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99922-af8a-4434-ac36-229fe6017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BA440-349D-45D2-A859-274DCB8B8430}">
  <ds:schemaRefs>
    <ds:schemaRef ds:uri="http://purl.org/dc/elements/1.1/"/>
    <ds:schemaRef ds:uri="http://schemas.microsoft.com/office/2006/documentManagement/types"/>
    <ds:schemaRef ds:uri="9a599922-af8a-4434-ac36-229fe6017562"/>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1A56CB2B-C796-4457-BC12-DC7CFA9FA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John W. Bakas, Jr., Attorney at Law</Company>
  <LinksUpToDate>false</LinksUpToDate>
  <CharactersWithSpaces>17021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Bakas</dc:creator>
  <cp:lastModifiedBy>Tiffany Gavin</cp:lastModifiedBy>
  <cp:revision>2</cp:revision>
  <cp:lastPrinted>2019-02-27T16:30:00Z</cp:lastPrinted>
  <dcterms:created xsi:type="dcterms:W3CDTF">2019-03-01T13:29:00Z</dcterms:created>
  <dcterms:modified xsi:type="dcterms:W3CDTF">2019-03-01T13:29:00Z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0x01010076CC4891E5BE7A41ABB2B848C16DD4E9</vt:lpwstr>
  </property>
  <property fmtid="{D5CDD505-2E9C-101B-9397-08002B2CF9AE}" pid="3" name="_dlc_DocIdItemGuid">
    <vt:lpwstr>41ed0b27-8017-417f-a01f-64936d6714f2</vt:lpwstr>
  </property>
</Properties>
</file>