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A0C9FF" w14:textId="77777777" w:rsidR="00F155D5" w:rsidRPr="00964909" w:rsidRDefault="00A05333" w:rsidP="004E5C5B">
      <w:pPr>
        <w:spacing w:before="120"/>
        <w:rPr>
          <w:rFonts w:ascii="Calibri" w:eastAsia="Times New Roman" w:hAnsi="Calibri" w:cs="Times New Roman"/>
          <w:sz w:val="20"/>
        </w:rPr>
      </w:pPr>
      <w:r w:rsidRPr="00964909">
        <w:rPr>
          <w:rFonts w:ascii="Calibri" w:eastAsia="Times New Roman" w:hAnsi="Calibri" w:cs="Times New Roman"/>
          <w:noProof/>
          <w:snapToGrid/>
          <w:sz w:val="20"/>
        </w:rPr>
        <mc:AlternateContent>
          <mc:Choice Requires="wps">
            <w:drawing>
              <wp:anchor distT="0" distB="0" distL="114300" distR="114300" simplePos="0" relativeHeight="251658240" behindDoc="0" locked="0" layoutInCell="1" allowOverlap="1" wp14:anchorId="57A0CB9D" wp14:editId="57A0CB9E">
                <wp:simplePos x="0" y="0"/>
                <wp:positionH relativeFrom="column">
                  <wp:posOffset>51758</wp:posOffset>
                </wp:positionH>
                <wp:positionV relativeFrom="paragraph">
                  <wp:posOffset>17253</wp:posOffset>
                </wp:positionV>
                <wp:extent cx="5865963" cy="8169215"/>
                <wp:effectExtent l="19050" t="19050" r="40005" b="41910"/>
                <wp:wrapNone/>
                <wp:docPr id="6" name="Rectangle 6"/>
                <wp:cNvGraphicFramePr/>
                <a:graphic xmlns:a="http://schemas.openxmlformats.org/drawingml/2006/main">
                  <a:graphicData uri="http://schemas.microsoft.com/office/word/2010/wordprocessingShape">
                    <wps:wsp>
                      <wps:cNvSpPr/>
                      <wps:spPr>
                        <a:xfrm>
                          <a:off x="0" y="0"/>
                          <a:ext cx="5865963" cy="8169215"/>
                        </a:xfrm>
                        <a:prstGeom prst="rect">
                          <a:avLst/>
                        </a:prstGeom>
                        <a:noFill/>
                        <a:ln w="57150" cmpd="thinThick">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567F46DA" id="Rectangle 6" o:spid="_x0000_s1026" style="position:absolute;margin-left:4.1pt;margin-top:1.35pt;width:461.9pt;height:6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" filled="f" strokecolor="#4f81bd [3204]" strokeweight="4.5pt">
                <v:stroke linestyle="thinThick"/>
              </v:rect>
            </w:pict>
          </mc:Fallback>
        </mc:AlternateContent>
      </w:r>
    </w:p>
    <w:p w14:paraId="57A0CA00" w14:textId="77777777" w:rsidR="00A05333" w:rsidRPr="00964909" w:rsidRDefault="00A05333" w:rsidP="004E5C5B">
      <w:pPr>
        <w:spacing w:before="120"/>
        <w:ind w:left="360" w:right="360" w:hanging="9"/>
        <w:jc w:val="center"/>
        <w:rPr>
          <w:rFonts w:ascii="Calibri" w:hAnsi="Calibri"/>
          <w:b/>
          <w:sz w:val="40"/>
        </w:rPr>
      </w:pPr>
    </w:p>
    <w:p w14:paraId="57A0CA01" w14:textId="77777777" w:rsidR="00F96945" w:rsidRPr="00964909" w:rsidRDefault="00F96945" w:rsidP="004E5C5B">
      <w:pPr>
        <w:spacing w:before="120"/>
        <w:ind w:left="360" w:right="360" w:hanging="9"/>
        <w:jc w:val="center"/>
        <w:rPr>
          <w:rFonts w:ascii="Book Antiqua"/>
          <w:b/>
          <w:sz w:val="32"/>
        </w:rPr>
      </w:pPr>
    </w:p>
    <w:p w14:paraId="57A0CA02" w14:textId="77777777" w:rsidR="00F96945" w:rsidRPr="00964909" w:rsidRDefault="00F96945" w:rsidP="004E5C5B">
      <w:pPr>
        <w:spacing w:before="120"/>
        <w:ind w:left="360" w:right="360" w:hanging="9"/>
        <w:jc w:val="center"/>
        <w:rPr>
          <w:rFonts w:ascii="Book Antiqua" w:eastAsia="Book Antiqua" w:hAnsi="Book Antiqua" w:cs="Book Antiqua"/>
          <w:sz w:val="32"/>
          <w:szCs w:val="32"/>
        </w:rPr>
      </w:pPr>
      <w:r w:rsidRPr="00964909">
        <w:rPr>
          <w:rFonts w:ascii="Book Antiqua"/>
          <w:b/>
          <w:sz w:val="32"/>
        </w:rPr>
        <w:t>CENTRAL FLORIDA BEHAVIORAL HEALTH NETWORK, INC.</w:t>
      </w:r>
    </w:p>
    <w:p w14:paraId="57A0CA03" w14:textId="77777777" w:rsidR="00F96945" w:rsidRPr="00964909" w:rsidRDefault="00F96945" w:rsidP="004E5C5B">
      <w:pPr>
        <w:spacing w:before="120"/>
        <w:ind w:left="360" w:right="360"/>
        <w:jc w:val="center"/>
        <w:rPr>
          <w:rFonts w:ascii="Book Antiqua"/>
          <w:b/>
          <w:sz w:val="32"/>
        </w:rPr>
      </w:pPr>
    </w:p>
    <w:p w14:paraId="57A0CA04" w14:textId="77777777" w:rsidR="00F96945" w:rsidRPr="00964909" w:rsidRDefault="00F96945" w:rsidP="004E5C5B">
      <w:pPr>
        <w:spacing w:before="120"/>
        <w:ind w:left="360" w:right="360"/>
        <w:jc w:val="center"/>
        <w:rPr>
          <w:rFonts w:ascii="Book Antiqua"/>
          <w:b/>
          <w:sz w:val="32"/>
        </w:rPr>
      </w:pPr>
    </w:p>
    <w:p w14:paraId="57A0CA05" w14:textId="77777777" w:rsidR="00F96945" w:rsidRPr="00964909" w:rsidRDefault="00F96945" w:rsidP="004E5C5B">
      <w:pPr>
        <w:spacing w:before="120"/>
        <w:ind w:left="360" w:right="360"/>
        <w:jc w:val="center"/>
        <w:rPr>
          <w:rFonts w:ascii="Book Antiqua"/>
          <w:b/>
          <w:sz w:val="32"/>
        </w:rPr>
      </w:pPr>
      <w:r w:rsidRPr="00964909">
        <w:rPr>
          <w:rFonts w:ascii="Book Antiqua"/>
          <w:b/>
          <w:noProof/>
          <w:sz w:val="32"/>
        </w:rPr>
        <w:drawing>
          <wp:anchor distT="0" distB="0" distL="114300" distR="114300" simplePos="0" relativeHeight="251658241" behindDoc="0" locked="0" layoutInCell="1" allowOverlap="1" wp14:anchorId="57A0CB9F" wp14:editId="57A0CBA0">
            <wp:simplePos x="0" y="0"/>
            <wp:positionH relativeFrom="column">
              <wp:posOffset>1580211</wp:posOffset>
            </wp:positionH>
            <wp:positionV relativeFrom="paragraph">
              <wp:posOffset>41910</wp:posOffset>
            </wp:positionV>
            <wp:extent cx="2920365" cy="1526540"/>
            <wp:effectExtent l="0" t="0" r="0" b="0"/>
            <wp:wrapNone/>
            <wp:docPr id="282" name="Picture 282" descr="CHBF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BFN-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0365" cy="152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0CA06" w14:textId="77777777" w:rsidR="00F96945" w:rsidRPr="00964909" w:rsidRDefault="00F96945" w:rsidP="004E5C5B">
      <w:pPr>
        <w:spacing w:before="120"/>
        <w:ind w:left="360" w:right="360"/>
        <w:jc w:val="center"/>
        <w:rPr>
          <w:rFonts w:ascii="Book Antiqua"/>
          <w:b/>
          <w:sz w:val="32"/>
        </w:rPr>
      </w:pPr>
    </w:p>
    <w:p w14:paraId="57A0CA07" w14:textId="77777777" w:rsidR="00F96945" w:rsidRPr="00964909" w:rsidRDefault="00F96945" w:rsidP="004E5C5B">
      <w:pPr>
        <w:spacing w:before="120"/>
        <w:ind w:left="360" w:right="360"/>
        <w:jc w:val="center"/>
        <w:rPr>
          <w:rFonts w:ascii="Book Antiqua"/>
          <w:b/>
          <w:sz w:val="32"/>
        </w:rPr>
      </w:pPr>
    </w:p>
    <w:p w14:paraId="57A0CA08" w14:textId="77777777" w:rsidR="00F96945" w:rsidRPr="00964909" w:rsidRDefault="00F96945" w:rsidP="004E5C5B">
      <w:pPr>
        <w:spacing w:before="120"/>
        <w:ind w:left="360" w:right="360"/>
        <w:jc w:val="center"/>
        <w:rPr>
          <w:rFonts w:ascii="Book Antiqua"/>
          <w:b/>
          <w:sz w:val="32"/>
        </w:rPr>
      </w:pPr>
    </w:p>
    <w:p w14:paraId="57A0CA09" w14:textId="77777777" w:rsidR="00F96945" w:rsidRPr="00964909" w:rsidRDefault="00F96945" w:rsidP="004E5C5B">
      <w:pPr>
        <w:spacing w:before="120"/>
        <w:ind w:left="360" w:right="360"/>
        <w:jc w:val="center"/>
        <w:rPr>
          <w:rFonts w:ascii="Book Antiqua"/>
          <w:b/>
          <w:sz w:val="32"/>
        </w:rPr>
      </w:pPr>
    </w:p>
    <w:p w14:paraId="57A0CA0A" w14:textId="77777777" w:rsidR="00F96945" w:rsidRPr="00964909" w:rsidRDefault="00F96945" w:rsidP="004E5C5B">
      <w:pPr>
        <w:spacing w:before="120"/>
        <w:ind w:left="360" w:right="360"/>
        <w:jc w:val="center"/>
        <w:rPr>
          <w:rFonts w:ascii="Book Antiqua"/>
          <w:b/>
          <w:sz w:val="32"/>
        </w:rPr>
      </w:pPr>
    </w:p>
    <w:p w14:paraId="57A0CA0B" w14:textId="77777777" w:rsidR="00F96945" w:rsidRPr="00964909" w:rsidRDefault="00F96945" w:rsidP="004E5C5B">
      <w:pPr>
        <w:spacing w:before="120"/>
        <w:ind w:left="360" w:right="360"/>
        <w:jc w:val="center"/>
        <w:rPr>
          <w:rFonts w:ascii="Book Antiqua"/>
          <w:b/>
          <w:sz w:val="32"/>
        </w:rPr>
      </w:pPr>
    </w:p>
    <w:p w14:paraId="57A0CA0C" w14:textId="77777777" w:rsidR="00F96945" w:rsidRPr="00964909" w:rsidRDefault="00F96945" w:rsidP="004E5C5B">
      <w:pPr>
        <w:spacing w:before="120"/>
        <w:ind w:left="360" w:right="360"/>
        <w:jc w:val="center"/>
        <w:rPr>
          <w:rFonts w:ascii="Book Antiqua"/>
          <w:b/>
          <w:sz w:val="32"/>
        </w:rPr>
      </w:pPr>
    </w:p>
    <w:p w14:paraId="57A0CA0D" w14:textId="77777777" w:rsidR="00F96945" w:rsidRPr="00964909" w:rsidRDefault="00F96945" w:rsidP="004E5C5B">
      <w:pPr>
        <w:spacing w:before="120"/>
        <w:ind w:left="360" w:right="360"/>
        <w:jc w:val="center"/>
        <w:rPr>
          <w:rFonts w:ascii="Book Antiqua"/>
          <w:b/>
          <w:sz w:val="32"/>
        </w:rPr>
      </w:pPr>
    </w:p>
    <w:p w14:paraId="57A0CA0E" w14:textId="77777777" w:rsidR="00F96945" w:rsidRPr="00964909" w:rsidRDefault="00F96945" w:rsidP="004E5C5B">
      <w:pPr>
        <w:spacing w:before="120"/>
        <w:ind w:left="360" w:right="360"/>
        <w:jc w:val="center"/>
        <w:rPr>
          <w:rFonts w:ascii="Book Antiqua" w:eastAsia="Book Antiqua" w:hAnsi="Book Antiqua" w:cs="Book Antiqua"/>
          <w:sz w:val="32"/>
          <w:szCs w:val="32"/>
        </w:rPr>
      </w:pPr>
      <w:r w:rsidRPr="00964909">
        <w:rPr>
          <w:rFonts w:ascii="Book Antiqua"/>
          <w:b/>
          <w:sz w:val="32"/>
        </w:rPr>
        <w:t>INVITATION TO NEGOTIATE</w:t>
      </w:r>
    </w:p>
    <w:p w14:paraId="57A0CA0F" w14:textId="77777777" w:rsidR="00F96945" w:rsidRPr="00964909" w:rsidRDefault="00F96945" w:rsidP="004E5C5B">
      <w:pPr>
        <w:spacing w:before="120"/>
        <w:ind w:left="360" w:right="360"/>
        <w:jc w:val="center"/>
        <w:rPr>
          <w:rFonts w:ascii="Book Antiqua" w:eastAsia="Book Antiqua" w:hAnsi="Book Antiqua" w:cs="Book Antiqua"/>
          <w:b/>
          <w:bCs/>
          <w:sz w:val="32"/>
          <w:szCs w:val="32"/>
        </w:rPr>
      </w:pPr>
    </w:p>
    <w:p w14:paraId="57A0CA10" w14:textId="77777777" w:rsidR="00F96945" w:rsidRPr="00964909" w:rsidRDefault="00F96945" w:rsidP="004E5C5B">
      <w:pPr>
        <w:spacing w:before="120"/>
        <w:ind w:left="360" w:right="360"/>
        <w:jc w:val="center"/>
        <w:rPr>
          <w:rFonts w:ascii="Book Antiqua" w:eastAsia="Book Antiqua" w:hAnsi="Book Antiqua" w:cs="Book Antiqua"/>
          <w:sz w:val="32"/>
          <w:szCs w:val="32"/>
        </w:rPr>
      </w:pPr>
      <w:r w:rsidRPr="00964909">
        <w:rPr>
          <w:rFonts w:ascii="Book Antiqua" w:eastAsia="Book Antiqua" w:hAnsi="Book Antiqua" w:cs="Book Antiqua"/>
          <w:b/>
          <w:bCs/>
          <w:sz w:val="32"/>
          <w:szCs w:val="32"/>
        </w:rPr>
        <w:t xml:space="preserve">For </w:t>
      </w:r>
      <w:r w:rsidR="00CC72CC" w:rsidRPr="00964909">
        <w:rPr>
          <w:rFonts w:ascii="Book Antiqua" w:eastAsia="Book Antiqua" w:hAnsi="Book Antiqua" w:cs="Book Antiqua"/>
          <w:b/>
          <w:bCs/>
          <w:sz w:val="32"/>
          <w:szCs w:val="32"/>
        </w:rPr>
        <w:t>an Electronic Health Record (EHR) System</w:t>
      </w:r>
    </w:p>
    <w:p w14:paraId="57A0CA11" w14:textId="77777777" w:rsidR="00C9767D" w:rsidRPr="00964909" w:rsidRDefault="00C9767D" w:rsidP="004E5C5B">
      <w:pPr>
        <w:spacing w:before="120"/>
        <w:ind w:left="360" w:right="360"/>
        <w:jc w:val="center"/>
        <w:rPr>
          <w:rFonts w:ascii="Book Antiqua" w:eastAsia="Book Antiqua" w:hAnsi="Book Antiqua" w:cs="Book Antiqua"/>
          <w:sz w:val="32"/>
          <w:szCs w:val="32"/>
        </w:rPr>
      </w:pPr>
    </w:p>
    <w:p w14:paraId="57A0CA12" w14:textId="77777777" w:rsidR="00F96945" w:rsidRPr="00964909" w:rsidRDefault="00F96945" w:rsidP="004E5C5B">
      <w:pPr>
        <w:spacing w:before="120"/>
        <w:ind w:left="360" w:right="360"/>
        <w:jc w:val="center"/>
        <w:rPr>
          <w:rFonts w:ascii="Book Antiqua" w:eastAsia="Book Antiqua" w:hAnsi="Book Antiqua" w:cs="Book Antiqua"/>
          <w:b/>
          <w:bCs/>
          <w:sz w:val="32"/>
          <w:szCs w:val="32"/>
        </w:rPr>
      </w:pPr>
      <w:r w:rsidRPr="00964909">
        <w:rPr>
          <w:rFonts w:ascii="Book Antiqua" w:eastAsia="Book Antiqua" w:hAnsi="Book Antiqua" w:cs="Book Antiqua"/>
          <w:b/>
          <w:bCs/>
          <w:sz w:val="32"/>
          <w:szCs w:val="32"/>
        </w:rPr>
        <w:t xml:space="preserve">ITN </w:t>
      </w:r>
      <w:r w:rsidR="00CC72CC" w:rsidRPr="00964909">
        <w:rPr>
          <w:rFonts w:ascii="Book Antiqua" w:eastAsia="Book Antiqua" w:hAnsi="Book Antiqua" w:cs="Book Antiqua"/>
          <w:b/>
          <w:bCs/>
          <w:sz w:val="32"/>
          <w:szCs w:val="32"/>
        </w:rPr>
        <w:t>#</w:t>
      </w:r>
      <w:r w:rsidR="00275B88">
        <w:rPr>
          <w:rFonts w:ascii="Book Antiqua" w:eastAsia="Book Antiqua" w:hAnsi="Book Antiqua" w:cs="Book Antiqua"/>
          <w:b/>
          <w:bCs/>
          <w:sz w:val="32"/>
          <w:szCs w:val="32"/>
        </w:rPr>
        <w:t>171802</w:t>
      </w:r>
      <w:r w:rsidR="007264A2" w:rsidRPr="00964909">
        <w:rPr>
          <w:rFonts w:ascii="Book Antiqua" w:eastAsia="Book Antiqua" w:hAnsi="Book Antiqua" w:cs="Book Antiqua"/>
          <w:b/>
          <w:bCs/>
          <w:sz w:val="32"/>
          <w:szCs w:val="32"/>
        </w:rPr>
        <w:t>EHR</w:t>
      </w:r>
    </w:p>
    <w:p w14:paraId="57A0CA13" w14:textId="77777777" w:rsidR="00F96945" w:rsidRDefault="00F96945" w:rsidP="004E5C5B">
      <w:pPr>
        <w:spacing w:before="120"/>
        <w:ind w:left="360" w:right="360"/>
        <w:jc w:val="center"/>
        <w:rPr>
          <w:rFonts w:ascii="Book Antiqua" w:eastAsia="Book Antiqua" w:hAnsi="Book Antiqua" w:cs="Book Antiqua"/>
          <w:b/>
          <w:bCs/>
          <w:sz w:val="32"/>
          <w:szCs w:val="32"/>
        </w:rPr>
      </w:pPr>
      <w:r w:rsidRPr="00964909">
        <w:rPr>
          <w:rFonts w:ascii="Book Antiqua" w:eastAsia="Book Antiqua" w:hAnsi="Book Antiqua" w:cs="Book Antiqua"/>
          <w:b/>
          <w:bCs/>
          <w:sz w:val="32"/>
          <w:szCs w:val="32"/>
        </w:rPr>
        <w:t xml:space="preserve">Release Date: </w:t>
      </w:r>
      <w:r w:rsidR="00C15DD8">
        <w:rPr>
          <w:rFonts w:ascii="Book Antiqua" w:eastAsia="Book Antiqua" w:hAnsi="Book Antiqua" w:cs="Book Antiqua"/>
          <w:b/>
          <w:bCs/>
          <w:sz w:val="32"/>
          <w:szCs w:val="32"/>
        </w:rPr>
        <w:t>January</w:t>
      </w:r>
      <w:r w:rsidR="00275B88">
        <w:rPr>
          <w:rFonts w:ascii="Book Antiqua" w:eastAsia="Book Antiqua" w:hAnsi="Book Antiqua" w:cs="Book Antiqua"/>
          <w:b/>
          <w:bCs/>
          <w:sz w:val="32"/>
          <w:szCs w:val="32"/>
        </w:rPr>
        <w:t xml:space="preserve"> 1</w:t>
      </w:r>
      <w:r w:rsidR="00C52F2A">
        <w:rPr>
          <w:rFonts w:ascii="Book Antiqua" w:eastAsia="Book Antiqua" w:hAnsi="Book Antiqua" w:cs="Book Antiqua"/>
          <w:b/>
          <w:bCs/>
          <w:sz w:val="32"/>
          <w:szCs w:val="32"/>
        </w:rPr>
        <w:t>7</w:t>
      </w:r>
      <w:r w:rsidR="00275B88">
        <w:rPr>
          <w:rFonts w:ascii="Book Antiqua" w:eastAsia="Book Antiqua" w:hAnsi="Book Antiqua" w:cs="Book Antiqua"/>
          <w:b/>
          <w:bCs/>
          <w:sz w:val="32"/>
          <w:szCs w:val="32"/>
        </w:rPr>
        <w:t>, 201</w:t>
      </w:r>
      <w:r w:rsidR="00C15DD8">
        <w:rPr>
          <w:rFonts w:ascii="Book Antiqua" w:eastAsia="Book Antiqua" w:hAnsi="Book Antiqua" w:cs="Book Antiqua"/>
          <w:b/>
          <w:bCs/>
          <w:sz w:val="32"/>
          <w:szCs w:val="32"/>
        </w:rPr>
        <w:t>8</w:t>
      </w:r>
    </w:p>
    <w:p w14:paraId="31578EC2" w14:textId="44BEE456" w:rsidR="00CE1056" w:rsidRPr="00964909" w:rsidRDefault="00CE1056" w:rsidP="004E5C5B">
      <w:pPr>
        <w:spacing w:before="120"/>
        <w:ind w:left="360" w:right="360"/>
        <w:jc w:val="center"/>
        <w:rPr>
          <w:rFonts w:ascii="Book Antiqua" w:eastAsia="Book Antiqua" w:hAnsi="Book Antiqua" w:cs="Book Antiqua"/>
          <w:b/>
          <w:bCs/>
          <w:sz w:val="32"/>
          <w:szCs w:val="32"/>
        </w:rPr>
      </w:pPr>
      <w:r>
        <w:rPr>
          <w:rFonts w:ascii="Book Antiqua" w:eastAsia="Book Antiqua" w:hAnsi="Book Antiqua" w:cs="Book Antiqua"/>
          <w:b/>
          <w:bCs/>
          <w:sz w:val="32"/>
          <w:szCs w:val="32"/>
        </w:rPr>
        <w:t>Updated: January 25, 2018</w:t>
      </w:r>
    </w:p>
    <w:p w14:paraId="57A0CA14" w14:textId="77777777" w:rsidR="00F155D5" w:rsidRPr="00964909" w:rsidRDefault="00F155D5" w:rsidP="004E5C5B">
      <w:pPr>
        <w:spacing w:before="120"/>
        <w:ind w:left="360" w:right="360"/>
        <w:rPr>
          <w:rFonts w:ascii="Calibri" w:eastAsia="Book Antiqua" w:hAnsi="Calibri" w:cs="Book Antiqua"/>
          <w:sz w:val="36"/>
          <w:szCs w:val="31"/>
        </w:rPr>
      </w:pPr>
    </w:p>
    <w:p w14:paraId="57A0CA15" w14:textId="77777777" w:rsidR="00B767F2" w:rsidRPr="00964909" w:rsidRDefault="00B767F2" w:rsidP="004E5C5B">
      <w:pPr>
        <w:widowControl/>
        <w:spacing w:before="120"/>
        <w:rPr>
          <w:rFonts w:ascii="Calibri" w:eastAsia="Book Antiqua" w:hAnsi="Calibri" w:cs="Book Antiqua"/>
          <w:sz w:val="36"/>
          <w:szCs w:val="28"/>
        </w:rPr>
      </w:pPr>
      <w:r w:rsidRPr="00964909">
        <w:rPr>
          <w:rFonts w:ascii="Calibri" w:eastAsia="Book Antiqua" w:hAnsi="Calibri" w:cs="Book Antiqua"/>
          <w:sz w:val="36"/>
          <w:szCs w:val="28"/>
        </w:rPr>
        <w:br w:type="page"/>
      </w:r>
    </w:p>
    <w:sdt>
      <w:sdtPr>
        <w:rPr>
          <w:rFonts w:ascii="Calibri" w:eastAsiaTheme="minorHAnsi" w:hAnsi="Calibri" w:cstheme="minorBidi"/>
          <w:b w:val="0"/>
          <w:bCs w:val="0"/>
          <w:snapToGrid w:val="0"/>
          <w:color w:val="auto"/>
          <w:sz w:val="22"/>
          <w:szCs w:val="20"/>
          <w:lang w:eastAsia="en-US"/>
        </w:rPr>
        <w:id w:val="1868789951"/>
        <w:docPartObj>
          <w:docPartGallery w:val="Table of Contents"/>
          <w:docPartUnique/>
        </w:docPartObj>
      </w:sdtPr>
      <w:sdtEndPr>
        <w:rPr>
          <w:noProof/>
        </w:rPr>
      </w:sdtEndPr>
      <w:sdtContent>
        <w:p w14:paraId="57A0CA16" w14:textId="77777777" w:rsidR="00391453" w:rsidRPr="00964909" w:rsidRDefault="00E45A8D" w:rsidP="004E5C5B">
          <w:pPr>
            <w:pStyle w:val="TOCHeading"/>
            <w:spacing w:before="120" w:line="240" w:lineRule="auto"/>
            <w:rPr>
              <w:rFonts w:ascii="Calibri" w:hAnsi="Calibri"/>
            </w:rPr>
          </w:pPr>
          <w:r w:rsidRPr="00964909">
            <w:rPr>
              <w:rFonts w:ascii="Calibri" w:hAnsi="Calibri"/>
            </w:rPr>
            <w:t xml:space="preserve">Table of </w:t>
          </w:r>
          <w:r w:rsidR="00391453" w:rsidRPr="00964909">
            <w:rPr>
              <w:rFonts w:ascii="Calibri" w:hAnsi="Calibri"/>
            </w:rPr>
            <w:t>Contents</w:t>
          </w:r>
        </w:p>
        <w:p w14:paraId="52B66D7B" w14:textId="77777777" w:rsidR="00765532" w:rsidRDefault="00974DCA">
          <w:pPr>
            <w:pStyle w:val="TOC1"/>
            <w:rPr>
              <w:rFonts w:asciiTheme="minorHAnsi" w:eastAsiaTheme="minorEastAsia" w:hAnsiTheme="minorHAnsi"/>
              <w:b w:val="0"/>
              <w:snapToGrid/>
              <w:szCs w:val="22"/>
            </w:rPr>
          </w:pPr>
          <w:r w:rsidRPr="00964909">
            <w:fldChar w:fldCharType="begin"/>
          </w:r>
          <w:r w:rsidRPr="00964909">
            <w:instrText xml:space="preserve"> TOC \o "1-2" \h \z \u </w:instrText>
          </w:r>
          <w:r w:rsidRPr="00964909">
            <w:fldChar w:fldCharType="separate"/>
          </w:r>
          <w:hyperlink w:anchor="_Toc504637713" w:history="1">
            <w:r w:rsidR="00765532" w:rsidRPr="001D7696">
              <w:rPr>
                <w:rStyle w:val="Hyperlink"/>
              </w:rPr>
              <w:t>1.</w:t>
            </w:r>
            <w:r w:rsidR="00765532">
              <w:rPr>
                <w:rFonts w:asciiTheme="minorHAnsi" w:eastAsiaTheme="minorEastAsia" w:hAnsiTheme="minorHAnsi"/>
                <w:b w:val="0"/>
                <w:snapToGrid/>
                <w:szCs w:val="22"/>
              </w:rPr>
              <w:tab/>
            </w:r>
            <w:r w:rsidR="00765532" w:rsidRPr="001D7696">
              <w:rPr>
                <w:rStyle w:val="Hyperlink"/>
              </w:rPr>
              <w:t>Introduction</w:t>
            </w:r>
            <w:r w:rsidR="00765532">
              <w:rPr>
                <w:webHidden/>
              </w:rPr>
              <w:tab/>
            </w:r>
            <w:r w:rsidR="00765532">
              <w:rPr>
                <w:webHidden/>
              </w:rPr>
              <w:fldChar w:fldCharType="begin"/>
            </w:r>
            <w:r w:rsidR="00765532">
              <w:rPr>
                <w:webHidden/>
              </w:rPr>
              <w:instrText xml:space="preserve"> PAGEREF _Toc504637713 \h </w:instrText>
            </w:r>
            <w:r w:rsidR="00765532">
              <w:rPr>
                <w:webHidden/>
              </w:rPr>
            </w:r>
            <w:r w:rsidR="00765532">
              <w:rPr>
                <w:webHidden/>
              </w:rPr>
              <w:fldChar w:fldCharType="separate"/>
            </w:r>
            <w:r w:rsidR="00765532">
              <w:rPr>
                <w:webHidden/>
              </w:rPr>
              <w:t>3</w:t>
            </w:r>
            <w:r w:rsidR="00765532">
              <w:rPr>
                <w:webHidden/>
              </w:rPr>
              <w:fldChar w:fldCharType="end"/>
            </w:r>
          </w:hyperlink>
        </w:p>
        <w:p w14:paraId="3B92F0A9" w14:textId="77777777" w:rsidR="00765532" w:rsidRDefault="00B81E25">
          <w:pPr>
            <w:pStyle w:val="TOC2"/>
            <w:rPr>
              <w:rFonts w:asciiTheme="minorHAnsi" w:eastAsiaTheme="minorEastAsia" w:hAnsiTheme="minorHAnsi"/>
              <w:noProof/>
              <w:snapToGrid/>
              <w:szCs w:val="22"/>
            </w:rPr>
          </w:pPr>
          <w:hyperlink w:anchor="_Toc504637714" w:history="1">
            <w:r w:rsidR="00765532" w:rsidRPr="001D7696">
              <w:rPr>
                <w:rStyle w:val="Hyperlink"/>
                <w:noProof/>
                <w14:scene3d>
                  <w14:camera w14:prst="orthographicFront"/>
                  <w14:lightRig w14:rig="threePt" w14:dir="t">
                    <w14:rot w14:lat="0" w14:lon="0" w14:rev="0"/>
                  </w14:lightRig>
                </w14:scene3d>
              </w:rPr>
              <w:t>1.1.</w:t>
            </w:r>
            <w:r w:rsidR="00765532">
              <w:rPr>
                <w:rFonts w:asciiTheme="minorHAnsi" w:eastAsiaTheme="minorEastAsia" w:hAnsiTheme="minorHAnsi"/>
                <w:noProof/>
                <w:snapToGrid/>
                <w:szCs w:val="22"/>
              </w:rPr>
              <w:tab/>
            </w:r>
            <w:r w:rsidR="00765532" w:rsidRPr="001D7696">
              <w:rPr>
                <w:rStyle w:val="Hyperlink"/>
                <w:noProof/>
              </w:rPr>
              <w:t>Authority</w:t>
            </w:r>
            <w:r w:rsidR="00765532">
              <w:rPr>
                <w:noProof/>
                <w:webHidden/>
              </w:rPr>
              <w:tab/>
            </w:r>
            <w:r w:rsidR="00765532">
              <w:rPr>
                <w:noProof/>
                <w:webHidden/>
              </w:rPr>
              <w:fldChar w:fldCharType="begin"/>
            </w:r>
            <w:r w:rsidR="00765532">
              <w:rPr>
                <w:noProof/>
                <w:webHidden/>
              </w:rPr>
              <w:instrText xml:space="preserve"> PAGEREF _Toc504637714 \h </w:instrText>
            </w:r>
            <w:r w:rsidR="00765532">
              <w:rPr>
                <w:noProof/>
                <w:webHidden/>
              </w:rPr>
            </w:r>
            <w:r w:rsidR="00765532">
              <w:rPr>
                <w:noProof/>
                <w:webHidden/>
              </w:rPr>
              <w:fldChar w:fldCharType="separate"/>
            </w:r>
            <w:r w:rsidR="00765532">
              <w:rPr>
                <w:noProof/>
                <w:webHidden/>
              </w:rPr>
              <w:t>3</w:t>
            </w:r>
            <w:r w:rsidR="00765532">
              <w:rPr>
                <w:noProof/>
                <w:webHidden/>
              </w:rPr>
              <w:fldChar w:fldCharType="end"/>
            </w:r>
          </w:hyperlink>
        </w:p>
        <w:p w14:paraId="0F27493B" w14:textId="77777777" w:rsidR="00765532" w:rsidRDefault="00B81E25">
          <w:pPr>
            <w:pStyle w:val="TOC2"/>
            <w:rPr>
              <w:rFonts w:asciiTheme="minorHAnsi" w:eastAsiaTheme="minorEastAsia" w:hAnsiTheme="minorHAnsi"/>
              <w:noProof/>
              <w:snapToGrid/>
              <w:szCs w:val="22"/>
            </w:rPr>
          </w:pPr>
          <w:hyperlink w:anchor="_Toc504637715" w:history="1">
            <w:r w:rsidR="00765532" w:rsidRPr="001D7696">
              <w:rPr>
                <w:rStyle w:val="Hyperlink"/>
                <w:noProof/>
                <w14:scene3d>
                  <w14:camera w14:prst="orthographicFront"/>
                  <w14:lightRig w14:rig="threePt" w14:dir="t">
                    <w14:rot w14:lat="0" w14:lon="0" w14:rev="0"/>
                  </w14:lightRig>
                </w14:scene3d>
              </w:rPr>
              <w:t>1.2.</w:t>
            </w:r>
            <w:r w:rsidR="00765532">
              <w:rPr>
                <w:rFonts w:asciiTheme="minorHAnsi" w:eastAsiaTheme="minorEastAsia" w:hAnsiTheme="minorHAnsi"/>
                <w:noProof/>
                <w:snapToGrid/>
                <w:szCs w:val="22"/>
              </w:rPr>
              <w:tab/>
            </w:r>
            <w:r w:rsidR="00765532" w:rsidRPr="001D7696">
              <w:rPr>
                <w:rStyle w:val="Hyperlink"/>
                <w:noProof/>
              </w:rPr>
              <w:t>Statement of Need</w:t>
            </w:r>
            <w:r w:rsidR="00765532">
              <w:rPr>
                <w:noProof/>
                <w:webHidden/>
              </w:rPr>
              <w:tab/>
            </w:r>
            <w:r w:rsidR="00765532">
              <w:rPr>
                <w:noProof/>
                <w:webHidden/>
              </w:rPr>
              <w:fldChar w:fldCharType="begin"/>
            </w:r>
            <w:r w:rsidR="00765532">
              <w:rPr>
                <w:noProof/>
                <w:webHidden/>
              </w:rPr>
              <w:instrText xml:space="preserve"> PAGEREF _Toc504637715 \h </w:instrText>
            </w:r>
            <w:r w:rsidR="00765532">
              <w:rPr>
                <w:noProof/>
                <w:webHidden/>
              </w:rPr>
            </w:r>
            <w:r w:rsidR="00765532">
              <w:rPr>
                <w:noProof/>
                <w:webHidden/>
              </w:rPr>
              <w:fldChar w:fldCharType="separate"/>
            </w:r>
            <w:r w:rsidR="00765532">
              <w:rPr>
                <w:noProof/>
                <w:webHidden/>
              </w:rPr>
              <w:t>3</w:t>
            </w:r>
            <w:r w:rsidR="00765532">
              <w:rPr>
                <w:noProof/>
                <w:webHidden/>
              </w:rPr>
              <w:fldChar w:fldCharType="end"/>
            </w:r>
          </w:hyperlink>
        </w:p>
        <w:p w14:paraId="71311AFF" w14:textId="77777777" w:rsidR="00765532" w:rsidRDefault="00B81E25">
          <w:pPr>
            <w:pStyle w:val="TOC2"/>
            <w:rPr>
              <w:rFonts w:asciiTheme="minorHAnsi" w:eastAsiaTheme="minorEastAsia" w:hAnsiTheme="minorHAnsi"/>
              <w:noProof/>
              <w:snapToGrid/>
              <w:szCs w:val="22"/>
            </w:rPr>
          </w:pPr>
          <w:hyperlink w:anchor="_Toc504637716" w:history="1">
            <w:r w:rsidR="00765532" w:rsidRPr="001D7696">
              <w:rPr>
                <w:rStyle w:val="Hyperlink"/>
                <w:noProof/>
                <w14:scene3d>
                  <w14:camera w14:prst="orthographicFront"/>
                  <w14:lightRig w14:rig="threePt" w14:dir="t">
                    <w14:rot w14:lat="0" w14:lon="0" w14:rev="0"/>
                  </w14:lightRig>
                </w14:scene3d>
              </w:rPr>
              <w:t>1.3.</w:t>
            </w:r>
            <w:r w:rsidR="00765532">
              <w:rPr>
                <w:rFonts w:asciiTheme="minorHAnsi" w:eastAsiaTheme="minorEastAsia" w:hAnsiTheme="minorHAnsi"/>
                <w:noProof/>
                <w:snapToGrid/>
                <w:szCs w:val="22"/>
              </w:rPr>
              <w:tab/>
            </w:r>
            <w:r w:rsidR="00765532" w:rsidRPr="001D7696">
              <w:rPr>
                <w:rStyle w:val="Hyperlink"/>
                <w:noProof/>
              </w:rPr>
              <w:t>General Information</w:t>
            </w:r>
            <w:r w:rsidR="00765532">
              <w:rPr>
                <w:noProof/>
                <w:webHidden/>
              </w:rPr>
              <w:tab/>
            </w:r>
            <w:r w:rsidR="00765532">
              <w:rPr>
                <w:noProof/>
                <w:webHidden/>
              </w:rPr>
              <w:fldChar w:fldCharType="begin"/>
            </w:r>
            <w:r w:rsidR="00765532">
              <w:rPr>
                <w:noProof/>
                <w:webHidden/>
              </w:rPr>
              <w:instrText xml:space="preserve"> PAGEREF _Toc504637716 \h </w:instrText>
            </w:r>
            <w:r w:rsidR="00765532">
              <w:rPr>
                <w:noProof/>
                <w:webHidden/>
              </w:rPr>
            </w:r>
            <w:r w:rsidR="00765532">
              <w:rPr>
                <w:noProof/>
                <w:webHidden/>
              </w:rPr>
              <w:fldChar w:fldCharType="separate"/>
            </w:r>
            <w:r w:rsidR="00765532">
              <w:rPr>
                <w:noProof/>
                <w:webHidden/>
              </w:rPr>
              <w:t>3</w:t>
            </w:r>
            <w:r w:rsidR="00765532">
              <w:rPr>
                <w:noProof/>
                <w:webHidden/>
              </w:rPr>
              <w:fldChar w:fldCharType="end"/>
            </w:r>
          </w:hyperlink>
        </w:p>
        <w:p w14:paraId="03E59C2E" w14:textId="77777777" w:rsidR="00765532" w:rsidRDefault="00B81E25">
          <w:pPr>
            <w:pStyle w:val="TOC2"/>
            <w:rPr>
              <w:rFonts w:asciiTheme="minorHAnsi" w:eastAsiaTheme="minorEastAsia" w:hAnsiTheme="minorHAnsi"/>
              <w:noProof/>
              <w:snapToGrid/>
              <w:szCs w:val="22"/>
            </w:rPr>
          </w:pPr>
          <w:hyperlink w:anchor="_Toc504637717" w:history="1">
            <w:r w:rsidR="00765532" w:rsidRPr="001D7696">
              <w:rPr>
                <w:rStyle w:val="Hyperlink"/>
                <w:noProof/>
                <w14:scene3d>
                  <w14:camera w14:prst="orthographicFront"/>
                  <w14:lightRig w14:rig="threePt" w14:dir="t">
                    <w14:rot w14:lat="0" w14:lon="0" w14:rev="0"/>
                  </w14:lightRig>
                </w14:scene3d>
              </w:rPr>
              <w:t>1.4.</w:t>
            </w:r>
            <w:r w:rsidR="00765532">
              <w:rPr>
                <w:rFonts w:asciiTheme="minorHAnsi" w:eastAsiaTheme="minorEastAsia" w:hAnsiTheme="minorHAnsi"/>
                <w:noProof/>
                <w:snapToGrid/>
                <w:szCs w:val="22"/>
              </w:rPr>
              <w:tab/>
            </w:r>
            <w:r w:rsidR="00765532" w:rsidRPr="001D7696">
              <w:rPr>
                <w:rStyle w:val="Hyperlink"/>
                <w:noProof/>
              </w:rPr>
              <w:t>Term of Contract and Renewal</w:t>
            </w:r>
            <w:r w:rsidR="00765532">
              <w:rPr>
                <w:noProof/>
                <w:webHidden/>
              </w:rPr>
              <w:tab/>
            </w:r>
            <w:r w:rsidR="00765532">
              <w:rPr>
                <w:noProof/>
                <w:webHidden/>
              </w:rPr>
              <w:fldChar w:fldCharType="begin"/>
            </w:r>
            <w:r w:rsidR="00765532">
              <w:rPr>
                <w:noProof/>
                <w:webHidden/>
              </w:rPr>
              <w:instrText xml:space="preserve"> PAGEREF _Toc504637717 \h </w:instrText>
            </w:r>
            <w:r w:rsidR="00765532">
              <w:rPr>
                <w:noProof/>
                <w:webHidden/>
              </w:rPr>
            </w:r>
            <w:r w:rsidR="00765532">
              <w:rPr>
                <w:noProof/>
                <w:webHidden/>
              </w:rPr>
              <w:fldChar w:fldCharType="separate"/>
            </w:r>
            <w:r w:rsidR="00765532">
              <w:rPr>
                <w:noProof/>
                <w:webHidden/>
              </w:rPr>
              <w:t>3</w:t>
            </w:r>
            <w:r w:rsidR="00765532">
              <w:rPr>
                <w:noProof/>
                <w:webHidden/>
              </w:rPr>
              <w:fldChar w:fldCharType="end"/>
            </w:r>
          </w:hyperlink>
        </w:p>
        <w:p w14:paraId="1AA547C9" w14:textId="77777777" w:rsidR="00765532" w:rsidRDefault="00B81E25">
          <w:pPr>
            <w:pStyle w:val="TOC2"/>
            <w:rPr>
              <w:rFonts w:asciiTheme="minorHAnsi" w:eastAsiaTheme="minorEastAsia" w:hAnsiTheme="minorHAnsi"/>
              <w:noProof/>
              <w:snapToGrid/>
              <w:szCs w:val="22"/>
            </w:rPr>
          </w:pPr>
          <w:hyperlink w:anchor="_Toc504637718" w:history="1">
            <w:r w:rsidR="00765532" w:rsidRPr="001D7696">
              <w:rPr>
                <w:rStyle w:val="Hyperlink"/>
                <w:noProof/>
                <w14:scene3d>
                  <w14:camera w14:prst="orthographicFront"/>
                  <w14:lightRig w14:rig="threePt" w14:dir="t">
                    <w14:rot w14:lat="0" w14:lon="0" w14:rev="0"/>
                  </w14:lightRig>
                </w14:scene3d>
              </w:rPr>
              <w:t>1.5.</w:t>
            </w:r>
            <w:r w:rsidR="00765532">
              <w:rPr>
                <w:rFonts w:asciiTheme="minorHAnsi" w:eastAsiaTheme="minorEastAsia" w:hAnsiTheme="minorHAnsi"/>
                <w:noProof/>
                <w:snapToGrid/>
                <w:szCs w:val="22"/>
              </w:rPr>
              <w:tab/>
            </w:r>
            <w:r w:rsidR="00765532" w:rsidRPr="001D7696">
              <w:rPr>
                <w:rStyle w:val="Hyperlink"/>
                <w:noProof/>
              </w:rPr>
              <w:t>Contract Amount</w:t>
            </w:r>
            <w:r w:rsidR="00765532">
              <w:rPr>
                <w:noProof/>
                <w:webHidden/>
              </w:rPr>
              <w:tab/>
            </w:r>
            <w:r w:rsidR="00765532">
              <w:rPr>
                <w:noProof/>
                <w:webHidden/>
              </w:rPr>
              <w:fldChar w:fldCharType="begin"/>
            </w:r>
            <w:r w:rsidR="00765532">
              <w:rPr>
                <w:noProof/>
                <w:webHidden/>
              </w:rPr>
              <w:instrText xml:space="preserve"> PAGEREF _Toc504637718 \h </w:instrText>
            </w:r>
            <w:r w:rsidR="00765532">
              <w:rPr>
                <w:noProof/>
                <w:webHidden/>
              </w:rPr>
            </w:r>
            <w:r w:rsidR="00765532">
              <w:rPr>
                <w:noProof/>
                <w:webHidden/>
              </w:rPr>
              <w:fldChar w:fldCharType="separate"/>
            </w:r>
            <w:r w:rsidR="00765532">
              <w:rPr>
                <w:noProof/>
                <w:webHidden/>
              </w:rPr>
              <w:t>3</w:t>
            </w:r>
            <w:r w:rsidR="00765532">
              <w:rPr>
                <w:noProof/>
                <w:webHidden/>
              </w:rPr>
              <w:fldChar w:fldCharType="end"/>
            </w:r>
          </w:hyperlink>
        </w:p>
        <w:p w14:paraId="51BFB0E7" w14:textId="77777777" w:rsidR="00765532" w:rsidRDefault="00B81E25">
          <w:pPr>
            <w:pStyle w:val="TOC2"/>
            <w:rPr>
              <w:rFonts w:asciiTheme="minorHAnsi" w:eastAsiaTheme="minorEastAsia" w:hAnsiTheme="minorHAnsi"/>
              <w:noProof/>
              <w:snapToGrid/>
              <w:szCs w:val="22"/>
            </w:rPr>
          </w:pPr>
          <w:hyperlink w:anchor="_Toc504637719" w:history="1">
            <w:r w:rsidR="00765532" w:rsidRPr="001D7696">
              <w:rPr>
                <w:rStyle w:val="Hyperlink"/>
                <w:noProof/>
                <w14:scene3d>
                  <w14:camera w14:prst="orthographicFront"/>
                  <w14:lightRig w14:rig="threePt" w14:dir="t">
                    <w14:rot w14:lat="0" w14:lon="0" w14:rev="0"/>
                  </w14:lightRig>
                </w14:scene3d>
              </w:rPr>
              <w:t>1.6.</w:t>
            </w:r>
            <w:r w:rsidR="00765532">
              <w:rPr>
                <w:rFonts w:asciiTheme="minorHAnsi" w:eastAsiaTheme="minorEastAsia" w:hAnsiTheme="minorHAnsi"/>
                <w:noProof/>
                <w:snapToGrid/>
                <w:szCs w:val="22"/>
              </w:rPr>
              <w:tab/>
            </w:r>
            <w:r w:rsidR="00765532" w:rsidRPr="001D7696">
              <w:rPr>
                <w:rStyle w:val="Hyperlink"/>
                <w:noProof/>
              </w:rPr>
              <w:t>Small, Minority, and Florida Certified Veterans Business Participation</w:t>
            </w:r>
            <w:r w:rsidR="00765532">
              <w:rPr>
                <w:noProof/>
                <w:webHidden/>
              </w:rPr>
              <w:tab/>
            </w:r>
            <w:r w:rsidR="00765532">
              <w:rPr>
                <w:noProof/>
                <w:webHidden/>
              </w:rPr>
              <w:fldChar w:fldCharType="begin"/>
            </w:r>
            <w:r w:rsidR="00765532">
              <w:rPr>
                <w:noProof/>
                <w:webHidden/>
              </w:rPr>
              <w:instrText xml:space="preserve"> PAGEREF _Toc504637719 \h </w:instrText>
            </w:r>
            <w:r w:rsidR="00765532">
              <w:rPr>
                <w:noProof/>
                <w:webHidden/>
              </w:rPr>
            </w:r>
            <w:r w:rsidR="00765532">
              <w:rPr>
                <w:noProof/>
                <w:webHidden/>
              </w:rPr>
              <w:fldChar w:fldCharType="separate"/>
            </w:r>
            <w:r w:rsidR="00765532">
              <w:rPr>
                <w:noProof/>
                <w:webHidden/>
              </w:rPr>
              <w:t>3</w:t>
            </w:r>
            <w:r w:rsidR="00765532">
              <w:rPr>
                <w:noProof/>
                <w:webHidden/>
              </w:rPr>
              <w:fldChar w:fldCharType="end"/>
            </w:r>
          </w:hyperlink>
        </w:p>
        <w:p w14:paraId="41F26150" w14:textId="77777777" w:rsidR="00765532" w:rsidRDefault="00B81E25">
          <w:pPr>
            <w:pStyle w:val="TOC1"/>
            <w:rPr>
              <w:rFonts w:asciiTheme="minorHAnsi" w:eastAsiaTheme="minorEastAsia" w:hAnsiTheme="minorHAnsi"/>
              <w:b w:val="0"/>
              <w:snapToGrid/>
              <w:szCs w:val="22"/>
            </w:rPr>
          </w:pPr>
          <w:hyperlink w:anchor="_Toc504637720" w:history="1">
            <w:r w:rsidR="00765532" w:rsidRPr="001D7696">
              <w:rPr>
                <w:rStyle w:val="Hyperlink"/>
              </w:rPr>
              <w:t>2.</w:t>
            </w:r>
            <w:r w:rsidR="00765532">
              <w:rPr>
                <w:rFonts w:asciiTheme="minorHAnsi" w:eastAsiaTheme="minorEastAsia" w:hAnsiTheme="minorHAnsi"/>
                <w:b w:val="0"/>
                <w:snapToGrid/>
                <w:szCs w:val="22"/>
              </w:rPr>
              <w:tab/>
            </w:r>
            <w:r w:rsidR="00765532" w:rsidRPr="001D7696">
              <w:rPr>
                <w:rStyle w:val="Hyperlink"/>
              </w:rPr>
              <w:t>ITN Process</w:t>
            </w:r>
            <w:r w:rsidR="00765532">
              <w:rPr>
                <w:webHidden/>
              </w:rPr>
              <w:tab/>
            </w:r>
            <w:r w:rsidR="00765532">
              <w:rPr>
                <w:webHidden/>
              </w:rPr>
              <w:fldChar w:fldCharType="begin"/>
            </w:r>
            <w:r w:rsidR="00765532">
              <w:rPr>
                <w:webHidden/>
              </w:rPr>
              <w:instrText xml:space="preserve"> PAGEREF _Toc504637720 \h </w:instrText>
            </w:r>
            <w:r w:rsidR="00765532">
              <w:rPr>
                <w:webHidden/>
              </w:rPr>
            </w:r>
            <w:r w:rsidR="00765532">
              <w:rPr>
                <w:webHidden/>
              </w:rPr>
              <w:fldChar w:fldCharType="separate"/>
            </w:r>
            <w:r w:rsidR="00765532">
              <w:rPr>
                <w:webHidden/>
              </w:rPr>
              <w:t>4</w:t>
            </w:r>
            <w:r w:rsidR="00765532">
              <w:rPr>
                <w:webHidden/>
              </w:rPr>
              <w:fldChar w:fldCharType="end"/>
            </w:r>
          </w:hyperlink>
        </w:p>
        <w:p w14:paraId="0A8C1A46" w14:textId="77777777" w:rsidR="00765532" w:rsidRDefault="00B81E25">
          <w:pPr>
            <w:pStyle w:val="TOC2"/>
            <w:rPr>
              <w:rFonts w:asciiTheme="minorHAnsi" w:eastAsiaTheme="minorEastAsia" w:hAnsiTheme="minorHAnsi"/>
              <w:noProof/>
              <w:snapToGrid/>
              <w:szCs w:val="22"/>
            </w:rPr>
          </w:pPr>
          <w:hyperlink w:anchor="_Toc504637721" w:history="1">
            <w:r w:rsidR="00765532" w:rsidRPr="001D7696">
              <w:rPr>
                <w:rStyle w:val="Hyperlink"/>
                <w:noProof/>
                <w14:scene3d>
                  <w14:camera w14:prst="orthographicFront"/>
                  <w14:lightRig w14:rig="threePt" w14:dir="t">
                    <w14:rot w14:lat="0" w14:lon="0" w14:rev="0"/>
                  </w14:lightRig>
                </w14:scene3d>
              </w:rPr>
              <w:t>2.1.</w:t>
            </w:r>
            <w:r w:rsidR="00765532">
              <w:rPr>
                <w:rFonts w:asciiTheme="minorHAnsi" w:eastAsiaTheme="minorEastAsia" w:hAnsiTheme="minorHAnsi"/>
                <w:noProof/>
                <w:snapToGrid/>
                <w:szCs w:val="22"/>
              </w:rPr>
              <w:tab/>
            </w:r>
            <w:r w:rsidR="00765532" w:rsidRPr="001D7696">
              <w:rPr>
                <w:rStyle w:val="Hyperlink"/>
                <w:noProof/>
              </w:rPr>
              <w:t>Contact Person</w:t>
            </w:r>
            <w:r w:rsidR="00765532">
              <w:rPr>
                <w:noProof/>
                <w:webHidden/>
              </w:rPr>
              <w:tab/>
            </w:r>
            <w:r w:rsidR="00765532">
              <w:rPr>
                <w:noProof/>
                <w:webHidden/>
              </w:rPr>
              <w:fldChar w:fldCharType="begin"/>
            </w:r>
            <w:r w:rsidR="00765532">
              <w:rPr>
                <w:noProof/>
                <w:webHidden/>
              </w:rPr>
              <w:instrText xml:space="preserve"> PAGEREF _Toc504637721 \h </w:instrText>
            </w:r>
            <w:r w:rsidR="00765532">
              <w:rPr>
                <w:noProof/>
                <w:webHidden/>
              </w:rPr>
            </w:r>
            <w:r w:rsidR="00765532">
              <w:rPr>
                <w:noProof/>
                <w:webHidden/>
              </w:rPr>
              <w:fldChar w:fldCharType="separate"/>
            </w:r>
            <w:r w:rsidR="00765532">
              <w:rPr>
                <w:noProof/>
                <w:webHidden/>
              </w:rPr>
              <w:t>4</w:t>
            </w:r>
            <w:r w:rsidR="00765532">
              <w:rPr>
                <w:noProof/>
                <w:webHidden/>
              </w:rPr>
              <w:fldChar w:fldCharType="end"/>
            </w:r>
          </w:hyperlink>
        </w:p>
        <w:p w14:paraId="3BD8AB99" w14:textId="77777777" w:rsidR="00765532" w:rsidRDefault="00B81E25">
          <w:pPr>
            <w:pStyle w:val="TOC2"/>
            <w:rPr>
              <w:rFonts w:asciiTheme="minorHAnsi" w:eastAsiaTheme="minorEastAsia" w:hAnsiTheme="minorHAnsi"/>
              <w:noProof/>
              <w:snapToGrid/>
              <w:szCs w:val="22"/>
            </w:rPr>
          </w:pPr>
          <w:hyperlink w:anchor="_Toc504637722" w:history="1">
            <w:r w:rsidR="00765532" w:rsidRPr="001D7696">
              <w:rPr>
                <w:rStyle w:val="Hyperlink"/>
                <w:noProof/>
                <w14:scene3d>
                  <w14:camera w14:prst="orthographicFront"/>
                  <w14:lightRig w14:rig="threePt" w14:dir="t">
                    <w14:rot w14:lat="0" w14:lon="0" w14:rev="0"/>
                  </w14:lightRig>
                </w14:scene3d>
              </w:rPr>
              <w:t>2.2.</w:t>
            </w:r>
            <w:r w:rsidR="00765532">
              <w:rPr>
                <w:rFonts w:asciiTheme="minorHAnsi" w:eastAsiaTheme="minorEastAsia" w:hAnsiTheme="minorHAnsi"/>
                <w:noProof/>
                <w:snapToGrid/>
                <w:szCs w:val="22"/>
              </w:rPr>
              <w:tab/>
            </w:r>
            <w:r w:rsidR="00765532" w:rsidRPr="001D7696">
              <w:rPr>
                <w:rStyle w:val="Hyperlink"/>
                <w:noProof/>
              </w:rPr>
              <w:t>Limitations on Contacting CFBHN Personnel</w:t>
            </w:r>
            <w:r w:rsidR="00765532">
              <w:rPr>
                <w:noProof/>
                <w:webHidden/>
              </w:rPr>
              <w:tab/>
            </w:r>
            <w:r w:rsidR="00765532">
              <w:rPr>
                <w:noProof/>
                <w:webHidden/>
              </w:rPr>
              <w:fldChar w:fldCharType="begin"/>
            </w:r>
            <w:r w:rsidR="00765532">
              <w:rPr>
                <w:noProof/>
                <w:webHidden/>
              </w:rPr>
              <w:instrText xml:space="preserve"> PAGEREF _Toc504637722 \h </w:instrText>
            </w:r>
            <w:r w:rsidR="00765532">
              <w:rPr>
                <w:noProof/>
                <w:webHidden/>
              </w:rPr>
            </w:r>
            <w:r w:rsidR="00765532">
              <w:rPr>
                <w:noProof/>
                <w:webHidden/>
              </w:rPr>
              <w:fldChar w:fldCharType="separate"/>
            </w:r>
            <w:r w:rsidR="00765532">
              <w:rPr>
                <w:noProof/>
                <w:webHidden/>
              </w:rPr>
              <w:t>4</w:t>
            </w:r>
            <w:r w:rsidR="00765532">
              <w:rPr>
                <w:noProof/>
                <w:webHidden/>
              </w:rPr>
              <w:fldChar w:fldCharType="end"/>
            </w:r>
          </w:hyperlink>
        </w:p>
        <w:p w14:paraId="023BE0F5" w14:textId="77777777" w:rsidR="00765532" w:rsidRDefault="00B81E25">
          <w:pPr>
            <w:pStyle w:val="TOC2"/>
            <w:rPr>
              <w:rFonts w:asciiTheme="minorHAnsi" w:eastAsiaTheme="minorEastAsia" w:hAnsiTheme="minorHAnsi"/>
              <w:noProof/>
              <w:snapToGrid/>
              <w:szCs w:val="22"/>
            </w:rPr>
          </w:pPr>
          <w:hyperlink w:anchor="_Toc504637723" w:history="1">
            <w:r w:rsidR="00765532" w:rsidRPr="001D7696">
              <w:rPr>
                <w:rStyle w:val="Hyperlink"/>
                <w:noProof/>
                <w14:scene3d>
                  <w14:camera w14:prst="orthographicFront"/>
                  <w14:lightRig w14:rig="threePt" w14:dir="t">
                    <w14:rot w14:lat="0" w14:lon="0" w14:rev="0"/>
                  </w14:lightRig>
                </w14:scene3d>
              </w:rPr>
              <w:t>2.3.</w:t>
            </w:r>
            <w:r w:rsidR="00765532">
              <w:rPr>
                <w:rFonts w:asciiTheme="minorHAnsi" w:eastAsiaTheme="minorEastAsia" w:hAnsiTheme="minorHAnsi"/>
                <w:noProof/>
                <w:snapToGrid/>
                <w:szCs w:val="22"/>
              </w:rPr>
              <w:tab/>
            </w:r>
            <w:r w:rsidR="00765532" w:rsidRPr="001D7696">
              <w:rPr>
                <w:rStyle w:val="Hyperlink"/>
                <w:noProof/>
              </w:rPr>
              <w:t>Posting</w:t>
            </w:r>
            <w:r w:rsidR="00765532">
              <w:rPr>
                <w:noProof/>
                <w:webHidden/>
              </w:rPr>
              <w:tab/>
            </w:r>
            <w:r w:rsidR="00765532">
              <w:rPr>
                <w:noProof/>
                <w:webHidden/>
              </w:rPr>
              <w:fldChar w:fldCharType="begin"/>
            </w:r>
            <w:r w:rsidR="00765532">
              <w:rPr>
                <w:noProof/>
                <w:webHidden/>
              </w:rPr>
              <w:instrText xml:space="preserve"> PAGEREF _Toc504637723 \h </w:instrText>
            </w:r>
            <w:r w:rsidR="00765532">
              <w:rPr>
                <w:noProof/>
                <w:webHidden/>
              </w:rPr>
            </w:r>
            <w:r w:rsidR="00765532">
              <w:rPr>
                <w:noProof/>
                <w:webHidden/>
              </w:rPr>
              <w:fldChar w:fldCharType="separate"/>
            </w:r>
            <w:r w:rsidR="00765532">
              <w:rPr>
                <w:noProof/>
                <w:webHidden/>
              </w:rPr>
              <w:t>4</w:t>
            </w:r>
            <w:r w:rsidR="00765532">
              <w:rPr>
                <w:noProof/>
                <w:webHidden/>
              </w:rPr>
              <w:fldChar w:fldCharType="end"/>
            </w:r>
          </w:hyperlink>
        </w:p>
        <w:p w14:paraId="4E31B859" w14:textId="77777777" w:rsidR="00765532" w:rsidRDefault="00B81E25">
          <w:pPr>
            <w:pStyle w:val="TOC2"/>
            <w:rPr>
              <w:rFonts w:asciiTheme="minorHAnsi" w:eastAsiaTheme="minorEastAsia" w:hAnsiTheme="minorHAnsi"/>
              <w:noProof/>
              <w:snapToGrid/>
              <w:szCs w:val="22"/>
            </w:rPr>
          </w:pPr>
          <w:hyperlink w:anchor="_Toc504637724" w:history="1">
            <w:r w:rsidR="00765532" w:rsidRPr="001D7696">
              <w:rPr>
                <w:rStyle w:val="Hyperlink"/>
                <w:noProof/>
                <w14:scene3d>
                  <w14:camera w14:prst="orthographicFront"/>
                  <w14:lightRig w14:rig="threePt" w14:dir="t">
                    <w14:rot w14:lat="0" w14:lon="0" w14:rev="0"/>
                  </w14:lightRig>
                </w14:scene3d>
              </w:rPr>
              <w:t>2.4.</w:t>
            </w:r>
            <w:r w:rsidR="00765532">
              <w:rPr>
                <w:rFonts w:asciiTheme="minorHAnsi" w:eastAsiaTheme="minorEastAsia" w:hAnsiTheme="minorHAnsi"/>
                <w:noProof/>
                <w:snapToGrid/>
                <w:szCs w:val="22"/>
              </w:rPr>
              <w:tab/>
            </w:r>
            <w:r w:rsidR="00765532" w:rsidRPr="001D7696">
              <w:rPr>
                <w:rStyle w:val="Hyperlink"/>
                <w:noProof/>
              </w:rPr>
              <w:t>Vendor Disqualification</w:t>
            </w:r>
            <w:r w:rsidR="00765532">
              <w:rPr>
                <w:noProof/>
                <w:webHidden/>
              </w:rPr>
              <w:tab/>
            </w:r>
            <w:r w:rsidR="00765532">
              <w:rPr>
                <w:noProof/>
                <w:webHidden/>
              </w:rPr>
              <w:fldChar w:fldCharType="begin"/>
            </w:r>
            <w:r w:rsidR="00765532">
              <w:rPr>
                <w:noProof/>
                <w:webHidden/>
              </w:rPr>
              <w:instrText xml:space="preserve"> PAGEREF _Toc504637724 \h </w:instrText>
            </w:r>
            <w:r w:rsidR="00765532">
              <w:rPr>
                <w:noProof/>
                <w:webHidden/>
              </w:rPr>
            </w:r>
            <w:r w:rsidR="00765532">
              <w:rPr>
                <w:noProof/>
                <w:webHidden/>
              </w:rPr>
              <w:fldChar w:fldCharType="separate"/>
            </w:r>
            <w:r w:rsidR="00765532">
              <w:rPr>
                <w:noProof/>
                <w:webHidden/>
              </w:rPr>
              <w:t>4</w:t>
            </w:r>
            <w:r w:rsidR="00765532">
              <w:rPr>
                <w:noProof/>
                <w:webHidden/>
              </w:rPr>
              <w:fldChar w:fldCharType="end"/>
            </w:r>
          </w:hyperlink>
        </w:p>
        <w:p w14:paraId="647A01A7" w14:textId="77777777" w:rsidR="00765532" w:rsidRDefault="00B81E25">
          <w:pPr>
            <w:pStyle w:val="TOC2"/>
            <w:rPr>
              <w:rFonts w:asciiTheme="minorHAnsi" w:eastAsiaTheme="minorEastAsia" w:hAnsiTheme="minorHAnsi"/>
              <w:noProof/>
              <w:snapToGrid/>
              <w:szCs w:val="22"/>
            </w:rPr>
          </w:pPr>
          <w:hyperlink w:anchor="_Toc504637725" w:history="1">
            <w:r w:rsidR="00765532" w:rsidRPr="001D7696">
              <w:rPr>
                <w:rStyle w:val="Hyperlink"/>
                <w:noProof/>
                <w14:scene3d>
                  <w14:camera w14:prst="orthographicFront"/>
                  <w14:lightRig w14:rig="threePt" w14:dir="t">
                    <w14:rot w14:lat="0" w14:lon="0" w14:rev="0"/>
                  </w14:lightRig>
                </w14:scene3d>
              </w:rPr>
              <w:t>2.5.</w:t>
            </w:r>
            <w:r w:rsidR="00765532">
              <w:rPr>
                <w:rFonts w:asciiTheme="minorHAnsi" w:eastAsiaTheme="minorEastAsia" w:hAnsiTheme="minorHAnsi"/>
                <w:noProof/>
                <w:snapToGrid/>
                <w:szCs w:val="22"/>
              </w:rPr>
              <w:tab/>
            </w:r>
            <w:r w:rsidR="00765532" w:rsidRPr="001D7696">
              <w:rPr>
                <w:rStyle w:val="Hyperlink"/>
                <w:noProof/>
              </w:rPr>
              <w:t>Schedule of Events and Deadlines</w:t>
            </w:r>
            <w:r w:rsidR="00765532">
              <w:rPr>
                <w:noProof/>
                <w:webHidden/>
              </w:rPr>
              <w:tab/>
            </w:r>
            <w:r w:rsidR="00765532">
              <w:rPr>
                <w:noProof/>
                <w:webHidden/>
              </w:rPr>
              <w:fldChar w:fldCharType="begin"/>
            </w:r>
            <w:r w:rsidR="00765532">
              <w:rPr>
                <w:noProof/>
                <w:webHidden/>
              </w:rPr>
              <w:instrText xml:space="preserve"> PAGEREF _Toc504637725 \h </w:instrText>
            </w:r>
            <w:r w:rsidR="00765532">
              <w:rPr>
                <w:noProof/>
                <w:webHidden/>
              </w:rPr>
            </w:r>
            <w:r w:rsidR="00765532">
              <w:rPr>
                <w:noProof/>
                <w:webHidden/>
              </w:rPr>
              <w:fldChar w:fldCharType="separate"/>
            </w:r>
            <w:r w:rsidR="00765532">
              <w:rPr>
                <w:noProof/>
                <w:webHidden/>
              </w:rPr>
              <w:t>5</w:t>
            </w:r>
            <w:r w:rsidR="00765532">
              <w:rPr>
                <w:noProof/>
                <w:webHidden/>
              </w:rPr>
              <w:fldChar w:fldCharType="end"/>
            </w:r>
          </w:hyperlink>
        </w:p>
        <w:p w14:paraId="379E53E9" w14:textId="77777777" w:rsidR="00765532" w:rsidRDefault="00B81E25">
          <w:pPr>
            <w:pStyle w:val="TOC2"/>
            <w:rPr>
              <w:rFonts w:asciiTheme="minorHAnsi" w:eastAsiaTheme="minorEastAsia" w:hAnsiTheme="minorHAnsi"/>
              <w:noProof/>
              <w:snapToGrid/>
              <w:szCs w:val="22"/>
            </w:rPr>
          </w:pPr>
          <w:hyperlink w:anchor="_Toc504637726" w:history="1">
            <w:r w:rsidR="00765532" w:rsidRPr="001D7696">
              <w:rPr>
                <w:rStyle w:val="Hyperlink"/>
                <w:noProof/>
                <w14:scene3d>
                  <w14:camera w14:prst="orthographicFront"/>
                  <w14:lightRig w14:rig="threePt" w14:dir="t">
                    <w14:rot w14:lat="0" w14:lon="0" w14:rev="0"/>
                  </w14:lightRig>
                </w14:scene3d>
              </w:rPr>
              <w:t>2.6.</w:t>
            </w:r>
            <w:r w:rsidR="00765532">
              <w:rPr>
                <w:rFonts w:asciiTheme="minorHAnsi" w:eastAsiaTheme="minorEastAsia" w:hAnsiTheme="minorHAnsi"/>
                <w:noProof/>
                <w:snapToGrid/>
                <w:szCs w:val="22"/>
              </w:rPr>
              <w:tab/>
            </w:r>
            <w:r w:rsidR="00765532" w:rsidRPr="001D7696">
              <w:rPr>
                <w:rStyle w:val="Hyperlink"/>
                <w:noProof/>
              </w:rPr>
              <w:t>Mandatory Criteria</w:t>
            </w:r>
            <w:r w:rsidR="00765532">
              <w:rPr>
                <w:noProof/>
                <w:webHidden/>
              </w:rPr>
              <w:tab/>
            </w:r>
            <w:r w:rsidR="00765532">
              <w:rPr>
                <w:noProof/>
                <w:webHidden/>
              </w:rPr>
              <w:fldChar w:fldCharType="begin"/>
            </w:r>
            <w:r w:rsidR="00765532">
              <w:rPr>
                <w:noProof/>
                <w:webHidden/>
              </w:rPr>
              <w:instrText xml:space="preserve"> PAGEREF _Toc504637726 \h </w:instrText>
            </w:r>
            <w:r w:rsidR="00765532">
              <w:rPr>
                <w:noProof/>
                <w:webHidden/>
              </w:rPr>
            </w:r>
            <w:r w:rsidR="00765532">
              <w:rPr>
                <w:noProof/>
                <w:webHidden/>
              </w:rPr>
              <w:fldChar w:fldCharType="separate"/>
            </w:r>
            <w:r w:rsidR="00765532">
              <w:rPr>
                <w:noProof/>
                <w:webHidden/>
              </w:rPr>
              <w:t>6</w:t>
            </w:r>
            <w:r w:rsidR="00765532">
              <w:rPr>
                <w:noProof/>
                <w:webHidden/>
              </w:rPr>
              <w:fldChar w:fldCharType="end"/>
            </w:r>
          </w:hyperlink>
        </w:p>
        <w:p w14:paraId="5005EF3B" w14:textId="77777777" w:rsidR="00765532" w:rsidRDefault="00B81E25">
          <w:pPr>
            <w:pStyle w:val="TOC2"/>
            <w:rPr>
              <w:rFonts w:asciiTheme="minorHAnsi" w:eastAsiaTheme="minorEastAsia" w:hAnsiTheme="minorHAnsi"/>
              <w:noProof/>
              <w:snapToGrid/>
              <w:szCs w:val="22"/>
            </w:rPr>
          </w:pPr>
          <w:hyperlink w:anchor="_Toc504637727" w:history="1">
            <w:r w:rsidR="00765532" w:rsidRPr="001D7696">
              <w:rPr>
                <w:rStyle w:val="Hyperlink"/>
                <w:noProof/>
                <w14:scene3d>
                  <w14:camera w14:prst="orthographicFront"/>
                  <w14:lightRig w14:rig="threePt" w14:dir="t">
                    <w14:rot w14:lat="0" w14:lon="0" w14:rev="0"/>
                  </w14:lightRig>
                </w14:scene3d>
              </w:rPr>
              <w:t>2.7.</w:t>
            </w:r>
            <w:r w:rsidR="00765532">
              <w:rPr>
                <w:rFonts w:asciiTheme="minorHAnsi" w:eastAsiaTheme="minorEastAsia" w:hAnsiTheme="minorHAnsi"/>
                <w:noProof/>
                <w:snapToGrid/>
                <w:szCs w:val="22"/>
              </w:rPr>
              <w:tab/>
            </w:r>
            <w:r w:rsidR="00765532" w:rsidRPr="001D7696">
              <w:rPr>
                <w:rStyle w:val="Hyperlink"/>
                <w:noProof/>
              </w:rPr>
              <w:t>Written Inquiries</w:t>
            </w:r>
            <w:r w:rsidR="00765532">
              <w:rPr>
                <w:noProof/>
                <w:webHidden/>
              </w:rPr>
              <w:tab/>
            </w:r>
            <w:r w:rsidR="00765532">
              <w:rPr>
                <w:noProof/>
                <w:webHidden/>
              </w:rPr>
              <w:fldChar w:fldCharType="begin"/>
            </w:r>
            <w:r w:rsidR="00765532">
              <w:rPr>
                <w:noProof/>
                <w:webHidden/>
              </w:rPr>
              <w:instrText xml:space="preserve"> PAGEREF _Toc504637727 \h </w:instrText>
            </w:r>
            <w:r w:rsidR="00765532">
              <w:rPr>
                <w:noProof/>
                <w:webHidden/>
              </w:rPr>
            </w:r>
            <w:r w:rsidR="00765532">
              <w:rPr>
                <w:noProof/>
                <w:webHidden/>
              </w:rPr>
              <w:fldChar w:fldCharType="separate"/>
            </w:r>
            <w:r w:rsidR="00765532">
              <w:rPr>
                <w:noProof/>
                <w:webHidden/>
              </w:rPr>
              <w:t>6</w:t>
            </w:r>
            <w:r w:rsidR="00765532">
              <w:rPr>
                <w:noProof/>
                <w:webHidden/>
              </w:rPr>
              <w:fldChar w:fldCharType="end"/>
            </w:r>
          </w:hyperlink>
        </w:p>
        <w:p w14:paraId="0EB77F41" w14:textId="77777777" w:rsidR="00765532" w:rsidRDefault="00B81E25">
          <w:pPr>
            <w:pStyle w:val="TOC2"/>
            <w:rPr>
              <w:rFonts w:asciiTheme="minorHAnsi" w:eastAsiaTheme="minorEastAsia" w:hAnsiTheme="minorHAnsi"/>
              <w:noProof/>
              <w:snapToGrid/>
              <w:szCs w:val="22"/>
            </w:rPr>
          </w:pPr>
          <w:hyperlink w:anchor="_Toc504637728" w:history="1">
            <w:r w:rsidR="00765532" w:rsidRPr="001D7696">
              <w:rPr>
                <w:rStyle w:val="Hyperlink"/>
                <w:noProof/>
                <w14:scene3d>
                  <w14:camera w14:prst="orthographicFront"/>
                  <w14:lightRig w14:rig="threePt" w14:dir="t">
                    <w14:rot w14:lat="0" w14:lon="0" w14:rev="0"/>
                  </w14:lightRig>
                </w14:scene3d>
              </w:rPr>
              <w:t>2.8.</w:t>
            </w:r>
            <w:r w:rsidR="00765532">
              <w:rPr>
                <w:rFonts w:asciiTheme="minorHAnsi" w:eastAsiaTheme="minorEastAsia" w:hAnsiTheme="minorHAnsi"/>
                <w:noProof/>
                <w:snapToGrid/>
                <w:szCs w:val="22"/>
              </w:rPr>
              <w:tab/>
            </w:r>
            <w:r w:rsidR="00765532" w:rsidRPr="001D7696">
              <w:rPr>
                <w:rStyle w:val="Hyperlink"/>
                <w:noProof/>
              </w:rPr>
              <w:t>Withdrawal of Response</w:t>
            </w:r>
            <w:r w:rsidR="00765532">
              <w:rPr>
                <w:noProof/>
                <w:webHidden/>
              </w:rPr>
              <w:tab/>
            </w:r>
            <w:r w:rsidR="00765532">
              <w:rPr>
                <w:noProof/>
                <w:webHidden/>
              </w:rPr>
              <w:fldChar w:fldCharType="begin"/>
            </w:r>
            <w:r w:rsidR="00765532">
              <w:rPr>
                <w:noProof/>
                <w:webHidden/>
              </w:rPr>
              <w:instrText xml:space="preserve"> PAGEREF _Toc504637728 \h </w:instrText>
            </w:r>
            <w:r w:rsidR="00765532">
              <w:rPr>
                <w:noProof/>
                <w:webHidden/>
              </w:rPr>
            </w:r>
            <w:r w:rsidR="00765532">
              <w:rPr>
                <w:noProof/>
                <w:webHidden/>
              </w:rPr>
              <w:fldChar w:fldCharType="separate"/>
            </w:r>
            <w:r w:rsidR="00765532">
              <w:rPr>
                <w:noProof/>
                <w:webHidden/>
              </w:rPr>
              <w:t>6</w:t>
            </w:r>
            <w:r w:rsidR="00765532">
              <w:rPr>
                <w:noProof/>
                <w:webHidden/>
              </w:rPr>
              <w:fldChar w:fldCharType="end"/>
            </w:r>
          </w:hyperlink>
        </w:p>
        <w:p w14:paraId="3099ABC5" w14:textId="77777777" w:rsidR="00765532" w:rsidRDefault="00B81E25">
          <w:pPr>
            <w:pStyle w:val="TOC2"/>
            <w:rPr>
              <w:rFonts w:asciiTheme="minorHAnsi" w:eastAsiaTheme="minorEastAsia" w:hAnsiTheme="minorHAnsi"/>
              <w:noProof/>
              <w:snapToGrid/>
              <w:szCs w:val="22"/>
            </w:rPr>
          </w:pPr>
          <w:hyperlink w:anchor="_Toc504637729" w:history="1">
            <w:r w:rsidR="00765532" w:rsidRPr="001D7696">
              <w:rPr>
                <w:rStyle w:val="Hyperlink"/>
                <w:noProof/>
                <w14:scene3d>
                  <w14:camera w14:prst="orthographicFront"/>
                  <w14:lightRig w14:rig="threePt" w14:dir="t">
                    <w14:rot w14:lat="0" w14:lon="0" w14:rev="0"/>
                  </w14:lightRig>
                </w14:scene3d>
              </w:rPr>
              <w:t>2.9.</w:t>
            </w:r>
            <w:r w:rsidR="00765532">
              <w:rPr>
                <w:rFonts w:asciiTheme="minorHAnsi" w:eastAsiaTheme="minorEastAsia" w:hAnsiTheme="minorHAnsi"/>
                <w:noProof/>
                <w:snapToGrid/>
                <w:szCs w:val="22"/>
              </w:rPr>
              <w:tab/>
            </w:r>
            <w:r w:rsidR="00765532" w:rsidRPr="001D7696">
              <w:rPr>
                <w:rStyle w:val="Hyperlink"/>
                <w:noProof/>
              </w:rPr>
              <w:t>Receipt and Rejection of Responses or Waiver of Minor Irregularities</w:t>
            </w:r>
            <w:r w:rsidR="00765532">
              <w:rPr>
                <w:noProof/>
                <w:webHidden/>
              </w:rPr>
              <w:tab/>
            </w:r>
            <w:r w:rsidR="00765532">
              <w:rPr>
                <w:noProof/>
                <w:webHidden/>
              </w:rPr>
              <w:fldChar w:fldCharType="begin"/>
            </w:r>
            <w:r w:rsidR="00765532">
              <w:rPr>
                <w:noProof/>
                <w:webHidden/>
              </w:rPr>
              <w:instrText xml:space="preserve"> PAGEREF _Toc504637729 \h </w:instrText>
            </w:r>
            <w:r w:rsidR="00765532">
              <w:rPr>
                <w:noProof/>
                <w:webHidden/>
              </w:rPr>
            </w:r>
            <w:r w:rsidR="00765532">
              <w:rPr>
                <w:noProof/>
                <w:webHidden/>
              </w:rPr>
              <w:fldChar w:fldCharType="separate"/>
            </w:r>
            <w:r w:rsidR="00765532">
              <w:rPr>
                <w:noProof/>
                <w:webHidden/>
              </w:rPr>
              <w:t>7</w:t>
            </w:r>
            <w:r w:rsidR="00765532">
              <w:rPr>
                <w:noProof/>
                <w:webHidden/>
              </w:rPr>
              <w:fldChar w:fldCharType="end"/>
            </w:r>
          </w:hyperlink>
        </w:p>
        <w:p w14:paraId="125F5F2A" w14:textId="77777777" w:rsidR="00765532" w:rsidRDefault="00B81E25">
          <w:pPr>
            <w:pStyle w:val="TOC2"/>
            <w:rPr>
              <w:rFonts w:asciiTheme="minorHAnsi" w:eastAsiaTheme="minorEastAsia" w:hAnsiTheme="minorHAnsi"/>
              <w:noProof/>
              <w:snapToGrid/>
              <w:szCs w:val="22"/>
            </w:rPr>
          </w:pPr>
          <w:hyperlink w:anchor="_Toc504637730" w:history="1">
            <w:r w:rsidR="00765532" w:rsidRPr="001D7696">
              <w:rPr>
                <w:rStyle w:val="Hyperlink"/>
                <w:noProof/>
                <w14:scene3d>
                  <w14:camera w14:prst="orthographicFront"/>
                  <w14:lightRig w14:rig="threePt" w14:dir="t">
                    <w14:rot w14:lat="0" w14:lon="0" w14:rev="0"/>
                  </w14:lightRig>
                </w14:scene3d>
              </w:rPr>
              <w:t>2.10.</w:t>
            </w:r>
            <w:r w:rsidR="00765532">
              <w:rPr>
                <w:rFonts w:asciiTheme="minorHAnsi" w:eastAsiaTheme="minorEastAsia" w:hAnsiTheme="minorHAnsi"/>
                <w:noProof/>
                <w:snapToGrid/>
                <w:szCs w:val="22"/>
              </w:rPr>
              <w:tab/>
            </w:r>
            <w:r w:rsidR="00765532" w:rsidRPr="001D7696">
              <w:rPr>
                <w:rStyle w:val="Hyperlink"/>
                <w:noProof/>
              </w:rPr>
              <w:t>Protests and Disputes</w:t>
            </w:r>
            <w:r w:rsidR="00765532">
              <w:rPr>
                <w:noProof/>
                <w:webHidden/>
              </w:rPr>
              <w:tab/>
            </w:r>
            <w:r w:rsidR="00765532">
              <w:rPr>
                <w:noProof/>
                <w:webHidden/>
              </w:rPr>
              <w:fldChar w:fldCharType="begin"/>
            </w:r>
            <w:r w:rsidR="00765532">
              <w:rPr>
                <w:noProof/>
                <w:webHidden/>
              </w:rPr>
              <w:instrText xml:space="preserve"> PAGEREF _Toc504637730 \h </w:instrText>
            </w:r>
            <w:r w:rsidR="00765532">
              <w:rPr>
                <w:noProof/>
                <w:webHidden/>
              </w:rPr>
            </w:r>
            <w:r w:rsidR="00765532">
              <w:rPr>
                <w:noProof/>
                <w:webHidden/>
              </w:rPr>
              <w:fldChar w:fldCharType="separate"/>
            </w:r>
            <w:r w:rsidR="00765532">
              <w:rPr>
                <w:noProof/>
                <w:webHidden/>
              </w:rPr>
              <w:t>7</w:t>
            </w:r>
            <w:r w:rsidR="00765532">
              <w:rPr>
                <w:noProof/>
                <w:webHidden/>
              </w:rPr>
              <w:fldChar w:fldCharType="end"/>
            </w:r>
          </w:hyperlink>
        </w:p>
        <w:p w14:paraId="6FD28361" w14:textId="77777777" w:rsidR="00765532" w:rsidRDefault="00B81E25">
          <w:pPr>
            <w:pStyle w:val="TOC1"/>
            <w:rPr>
              <w:rFonts w:asciiTheme="minorHAnsi" w:eastAsiaTheme="minorEastAsia" w:hAnsiTheme="minorHAnsi"/>
              <w:b w:val="0"/>
              <w:snapToGrid/>
              <w:szCs w:val="22"/>
            </w:rPr>
          </w:pPr>
          <w:hyperlink w:anchor="_Toc504637731" w:history="1">
            <w:r w:rsidR="00765532" w:rsidRPr="001D7696">
              <w:rPr>
                <w:rStyle w:val="Hyperlink"/>
              </w:rPr>
              <w:t>3.</w:t>
            </w:r>
            <w:r w:rsidR="00765532">
              <w:rPr>
                <w:rFonts w:asciiTheme="minorHAnsi" w:eastAsiaTheme="minorEastAsia" w:hAnsiTheme="minorHAnsi"/>
                <w:b w:val="0"/>
                <w:snapToGrid/>
                <w:szCs w:val="22"/>
              </w:rPr>
              <w:tab/>
            </w:r>
            <w:r w:rsidR="00765532" w:rsidRPr="001D7696">
              <w:rPr>
                <w:rStyle w:val="Hyperlink"/>
              </w:rPr>
              <w:t>How to Submit a Response</w:t>
            </w:r>
            <w:r w:rsidR="00765532">
              <w:rPr>
                <w:webHidden/>
              </w:rPr>
              <w:tab/>
            </w:r>
            <w:r w:rsidR="00765532">
              <w:rPr>
                <w:webHidden/>
              </w:rPr>
              <w:fldChar w:fldCharType="begin"/>
            </w:r>
            <w:r w:rsidR="00765532">
              <w:rPr>
                <w:webHidden/>
              </w:rPr>
              <w:instrText xml:space="preserve"> PAGEREF _Toc504637731 \h </w:instrText>
            </w:r>
            <w:r w:rsidR="00765532">
              <w:rPr>
                <w:webHidden/>
              </w:rPr>
            </w:r>
            <w:r w:rsidR="00765532">
              <w:rPr>
                <w:webHidden/>
              </w:rPr>
              <w:fldChar w:fldCharType="separate"/>
            </w:r>
            <w:r w:rsidR="00765532">
              <w:rPr>
                <w:webHidden/>
              </w:rPr>
              <w:t>10</w:t>
            </w:r>
            <w:r w:rsidR="00765532">
              <w:rPr>
                <w:webHidden/>
              </w:rPr>
              <w:fldChar w:fldCharType="end"/>
            </w:r>
          </w:hyperlink>
        </w:p>
        <w:p w14:paraId="7A07181F" w14:textId="77777777" w:rsidR="00765532" w:rsidRDefault="00B81E25">
          <w:pPr>
            <w:pStyle w:val="TOC2"/>
            <w:rPr>
              <w:rFonts w:asciiTheme="minorHAnsi" w:eastAsiaTheme="minorEastAsia" w:hAnsiTheme="minorHAnsi"/>
              <w:noProof/>
              <w:snapToGrid/>
              <w:szCs w:val="22"/>
            </w:rPr>
          </w:pPr>
          <w:hyperlink w:anchor="_Toc504637732" w:history="1">
            <w:r w:rsidR="00765532" w:rsidRPr="001D7696">
              <w:rPr>
                <w:rStyle w:val="Hyperlink"/>
                <w:noProof/>
                <w14:scene3d>
                  <w14:camera w14:prst="orthographicFront"/>
                  <w14:lightRig w14:rig="threePt" w14:dir="t">
                    <w14:rot w14:lat="0" w14:lon="0" w14:rev="0"/>
                  </w14:lightRig>
                </w14:scene3d>
              </w:rPr>
              <w:t>3.1.</w:t>
            </w:r>
            <w:r w:rsidR="00765532">
              <w:rPr>
                <w:rFonts w:asciiTheme="minorHAnsi" w:eastAsiaTheme="minorEastAsia" w:hAnsiTheme="minorHAnsi"/>
                <w:noProof/>
                <w:snapToGrid/>
                <w:szCs w:val="22"/>
              </w:rPr>
              <w:tab/>
            </w:r>
            <w:r w:rsidR="00765532" w:rsidRPr="001D7696">
              <w:rPr>
                <w:rStyle w:val="Hyperlink"/>
                <w:noProof/>
              </w:rPr>
              <w:t>Number of Copies Required and Format for Submittal</w:t>
            </w:r>
            <w:r w:rsidR="00765532">
              <w:rPr>
                <w:noProof/>
                <w:webHidden/>
              </w:rPr>
              <w:tab/>
            </w:r>
            <w:r w:rsidR="00765532">
              <w:rPr>
                <w:noProof/>
                <w:webHidden/>
              </w:rPr>
              <w:fldChar w:fldCharType="begin"/>
            </w:r>
            <w:r w:rsidR="00765532">
              <w:rPr>
                <w:noProof/>
                <w:webHidden/>
              </w:rPr>
              <w:instrText xml:space="preserve"> PAGEREF _Toc504637732 \h </w:instrText>
            </w:r>
            <w:r w:rsidR="00765532">
              <w:rPr>
                <w:noProof/>
                <w:webHidden/>
              </w:rPr>
            </w:r>
            <w:r w:rsidR="00765532">
              <w:rPr>
                <w:noProof/>
                <w:webHidden/>
              </w:rPr>
              <w:fldChar w:fldCharType="separate"/>
            </w:r>
            <w:r w:rsidR="00765532">
              <w:rPr>
                <w:noProof/>
                <w:webHidden/>
              </w:rPr>
              <w:t>10</w:t>
            </w:r>
            <w:r w:rsidR="00765532">
              <w:rPr>
                <w:noProof/>
                <w:webHidden/>
              </w:rPr>
              <w:fldChar w:fldCharType="end"/>
            </w:r>
          </w:hyperlink>
        </w:p>
        <w:p w14:paraId="7D354F13" w14:textId="77777777" w:rsidR="00765532" w:rsidRDefault="00B81E25">
          <w:pPr>
            <w:pStyle w:val="TOC2"/>
            <w:rPr>
              <w:rFonts w:asciiTheme="minorHAnsi" w:eastAsiaTheme="minorEastAsia" w:hAnsiTheme="minorHAnsi"/>
              <w:noProof/>
              <w:snapToGrid/>
              <w:szCs w:val="22"/>
            </w:rPr>
          </w:pPr>
          <w:hyperlink w:anchor="_Toc504637733" w:history="1">
            <w:r w:rsidR="00765532" w:rsidRPr="001D7696">
              <w:rPr>
                <w:rStyle w:val="Hyperlink"/>
                <w:noProof/>
                <w14:scene3d>
                  <w14:camera w14:prst="orthographicFront"/>
                  <w14:lightRig w14:rig="threePt" w14:dir="t">
                    <w14:rot w14:lat="0" w14:lon="0" w14:rev="0"/>
                  </w14:lightRig>
                </w14:scene3d>
              </w:rPr>
              <w:t>3.2.</w:t>
            </w:r>
            <w:r w:rsidR="00765532">
              <w:rPr>
                <w:rFonts w:asciiTheme="minorHAnsi" w:eastAsiaTheme="minorEastAsia" w:hAnsiTheme="minorHAnsi"/>
                <w:noProof/>
                <w:snapToGrid/>
                <w:szCs w:val="22"/>
              </w:rPr>
              <w:tab/>
            </w:r>
            <w:r w:rsidR="00765532" w:rsidRPr="001D7696">
              <w:rPr>
                <w:rStyle w:val="Hyperlink"/>
                <w:noProof/>
              </w:rPr>
              <w:t>Responses to be in Sealed Envelopes</w:t>
            </w:r>
            <w:r w:rsidR="00765532">
              <w:rPr>
                <w:noProof/>
                <w:webHidden/>
              </w:rPr>
              <w:tab/>
            </w:r>
            <w:r w:rsidR="00765532">
              <w:rPr>
                <w:noProof/>
                <w:webHidden/>
              </w:rPr>
              <w:fldChar w:fldCharType="begin"/>
            </w:r>
            <w:r w:rsidR="00765532">
              <w:rPr>
                <w:noProof/>
                <w:webHidden/>
              </w:rPr>
              <w:instrText xml:space="preserve"> PAGEREF _Toc504637733 \h </w:instrText>
            </w:r>
            <w:r w:rsidR="00765532">
              <w:rPr>
                <w:noProof/>
                <w:webHidden/>
              </w:rPr>
            </w:r>
            <w:r w:rsidR="00765532">
              <w:rPr>
                <w:noProof/>
                <w:webHidden/>
              </w:rPr>
              <w:fldChar w:fldCharType="separate"/>
            </w:r>
            <w:r w:rsidR="00765532">
              <w:rPr>
                <w:noProof/>
                <w:webHidden/>
              </w:rPr>
              <w:t>10</w:t>
            </w:r>
            <w:r w:rsidR="00765532">
              <w:rPr>
                <w:noProof/>
                <w:webHidden/>
              </w:rPr>
              <w:fldChar w:fldCharType="end"/>
            </w:r>
          </w:hyperlink>
        </w:p>
        <w:p w14:paraId="012788D0" w14:textId="77777777" w:rsidR="00765532" w:rsidRDefault="00B81E25">
          <w:pPr>
            <w:pStyle w:val="TOC2"/>
            <w:rPr>
              <w:rFonts w:asciiTheme="minorHAnsi" w:eastAsiaTheme="minorEastAsia" w:hAnsiTheme="minorHAnsi"/>
              <w:noProof/>
              <w:snapToGrid/>
              <w:szCs w:val="22"/>
            </w:rPr>
          </w:pPr>
          <w:hyperlink w:anchor="_Toc504637734" w:history="1">
            <w:r w:rsidR="00765532" w:rsidRPr="001D7696">
              <w:rPr>
                <w:rStyle w:val="Hyperlink"/>
                <w:noProof/>
                <w14:scene3d>
                  <w14:camera w14:prst="orthographicFront"/>
                  <w14:lightRig w14:rig="threePt" w14:dir="t">
                    <w14:rot w14:lat="0" w14:lon="0" w14:rev="0"/>
                  </w14:lightRig>
                </w14:scene3d>
              </w:rPr>
              <w:t>3.3.</w:t>
            </w:r>
            <w:r w:rsidR="00765532">
              <w:rPr>
                <w:rFonts w:asciiTheme="minorHAnsi" w:eastAsiaTheme="minorEastAsia" w:hAnsiTheme="minorHAnsi"/>
                <w:noProof/>
                <w:snapToGrid/>
                <w:szCs w:val="22"/>
              </w:rPr>
              <w:tab/>
            </w:r>
            <w:r w:rsidR="00765532" w:rsidRPr="001D7696">
              <w:rPr>
                <w:rStyle w:val="Hyperlink"/>
                <w:noProof/>
              </w:rPr>
              <w:t>Hard Copy Response Format</w:t>
            </w:r>
            <w:r w:rsidR="00765532">
              <w:rPr>
                <w:noProof/>
                <w:webHidden/>
              </w:rPr>
              <w:tab/>
            </w:r>
            <w:r w:rsidR="00765532">
              <w:rPr>
                <w:noProof/>
                <w:webHidden/>
              </w:rPr>
              <w:fldChar w:fldCharType="begin"/>
            </w:r>
            <w:r w:rsidR="00765532">
              <w:rPr>
                <w:noProof/>
                <w:webHidden/>
              </w:rPr>
              <w:instrText xml:space="preserve"> PAGEREF _Toc504637734 \h </w:instrText>
            </w:r>
            <w:r w:rsidR="00765532">
              <w:rPr>
                <w:noProof/>
                <w:webHidden/>
              </w:rPr>
            </w:r>
            <w:r w:rsidR="00765532">
              <w:rPr>
                <w:noProof/>
                <w:webHidden/>
              </w:rPr>
              <w:fldChar w:fldCharType="separate"/>
            </w:r>
            <w:r w:rsidR="00765532">
              <w:rPr>
                <w:noProof/>
                <w:webHidden/>
              </w:rPr>
              <w:t>10</w:t>
            </w:r>
            <w:r w:rsidR="00765532">
              <w:rPr>
                <w:noProof/>
                <w:webHidden/>
              </w:rPr>
              <w:fldChar w:fldCharType="end"/>
            </w:r>
          </w:hyperlink>
        </w:p>
        <w:p w14:paraId="64B83F3E" w14:textId="77777777" w:rsidR="00765532" w:rsidRDefault="00B81E25">
          <w:pPr>
            <w:pStyle w:val="TOC2"/>
            <w:rPr>
              <w:rFonts w:asciiTheme="minorHAnsi" w:eastAsiaTheme="minorEastAsia" w:hAnsiTheme="minorHAnsi"/>
              <w:noProof/>
              <w:snapToGrid/>
              <w:szCs w:val="22"/>
            </w:rPr>
          </w:pPr>
          <w:hyperlink w:anchor="_Toc504637735" w:history="1">
            <w:r w:rsidR="00765532" w:rsidRPr="001D7696">
              <w:rPr>
                <w:rStyle w:val="Hyperlink"/>
                <w:noProof/>
                <w14:scene3d>
                  <w14:camera w14:prst="orthographicFront"/>
                  <w14:lightRig w14:rig="threePt" w14:dir="t">
                    <w14:rot w14:lat="0" w14:lon="0" w14:rev="0"/>
                  </w14:lightRig>
                </w14:scene3d>
              </w:rPr>
              <w:t>3.4.</w:t>
            </w:r>
            <w:r w:rsidR="00765532">
              <w:rPr>
                <w:rFonts w:asciiTheme="minorHAnsi" w:eastAsiaTheme="minorEastAsia" w:hAnsiTheme="minorHAnsi"/>
                <w:noProof/>
                <w:snapToGrid/>
                <w:szCs w:val="22"/>
              </w:rPr>
              <w:tab/>
            </w:r>
            <w:r w:rsidR="00765532" w:rsidRPr="001D7696">
              <w:rPr>
                <w:rStyle w:val="Hyperlink"/>
                <w:noProof/>
              </w:rPr>
              <w:t>Electronic Copy Response Format</w:t>
            </w:r>
            <w:r w:rsidR="00765532">
              <w:rPr>
                <w:noProof/>
                <w:webHidden/>
              </w:rPr>
              <w:tab/>
            </w:r>
            <w:r w:rsidR="00765532">
              <w:rPr>
                <w:noProof/>
                <w:webHidden/>
              </w:rPr>
              <w:fldChar w:fldCharType="begin"/>
            </w:r>
            <w:r w:rsidR="00765532">
              <w:rPr>
                <w:noProof/>
                <w:webHidden/>
              </w:rPr>
              <w:instrText xml:space="preserve"> PAGEREF _Toc504637735 \h </w:instrText>
            </w:r>
            <w:r w:rsidR="00765532">
              <w:rPr>
                <w:noProof/>
                <w:webHidden/>
              </w:rPr>
            </w:r>
            <w:r w:rsidR="00765532">
              <w:rPr>
                <w:noProof/>
                <w:webHidden/>
              </w:rPr>
              <w:fldChar w:fldCharType="separate"/>
            </w:r>
            <w:r w:rsidR="00765532">
              <w:rPr>
                <w:noProof/>
                <w:webHidden/>
              </w:rPr>
              <w:t>10</w:t>
            </w:r>
            <w:r w:rsidR="00765532">
              <w:rPr>
                <w:noProof/>
                <w:webHidden/>
              </w:rPr>
              <w:fldChar w:fldCharType="end"/>
            </w:r>
          </w:hyperlink>
        </w:p>
        <w:p w14:paraId="0B5F29C2" w14:textId="77777777" w:rsidR="00765532" w:rsidRDefault="00B81E25">
          <w:pPr>
            <w:pStyle w:val="TOC1"/>
            <w:rPr>
              <w:rFonts w:asciiTheme="minorHAnsi" w:eastAsiaTheme="minorEastAsia" w:hAnsiTheme="minorHAnsi"/>
              <w:b w:val="0"/>
              <w:snapToGrid/>
              <w:szCs w:val="22"/>
            </w:rPr>
          </w:pPr>
          <w:hyperlink w:anchor="_Toc504637736" w:history="1">
            <w:r w:rsidR="00765532" w:rsidRPr="001D7696">
              <w:rPr>
                <w:rStyle w:val="Hyperlink"/>
              </w:rPr>
              <w:t>4.</w:t>
            </w:r>
            <w:r w:rsidR="00765532">
              <w:rPr>
                <w:rFonts w:asciiTheme="minorHAnsi" w:eastAsiaTheme="minorEastAsia" w:hAnsiTheme="minorHAnsi"/>
                <w:b w:val="0"/>
                <w:snapToGrid/>
                <w:szCs w:val="22"/>
              </w:rPr>
              <w:tab/>
            </w:r>
            <w:r w:rsidR="00765532" w:rsidRPr="001D7696">
              <w:rPr>
                <w:rStyle w:val="Hyperlink"/>
              </w:rPr>
              <w:t>Required Content of the Response</w:t>
            </w:r>
            <w:r w:rsidR="00765532">
              <w:rPr>
                <w:webHidden/>
              </w:rPr>
              <w:tab/>
            </w:r>
            <w:r w:rsidR="00765532">
              <w:rPr>
                <w:webHidden/>
              </w:rPr>
              <w:fldChar w:fldCharType="begin"/>
            </w:r>
            <w:r w:rsidR="00765532">
              <w:rPr>
                <w:webHidden/>
              </w:rPr>
              <w:instrText xml:space="preserve"> PAGEREF _Toc504637736 \h </w:instrText>
            </w:r>
            <w:r w:rsidR="00765532">
              <w:rPr>
                <w:webHidden/>
              </w:rPr>
            </w:r>
            <w:r w:rsidR="00765532">
              <w:rPr>
                <w:webHidden/>
              </w:rPr>
              <w:fldChar w:fldCharType="separate"/>
            </w:r>
            <w:r w:rsidR="00765532">
              <w:rPr>
                <w:webHidden/>
              </w:rPr>
              <w:t>11</w:t>
            </w:r>
            <w:r w:rsidR="00765532">
              <w:rPr>
                <w:webHidden/>
              </w:rPr>
              <w:fldChar w:fldCharType="end"/>
            </w:r>
          </w:hyperlink>
        </w:p>
        <w:p w14:paraId="5CD1BC8F" w14:textId="77777777" w:rsidR="00765532" w:rsidRDefault="00B81E25">
          <w:pPr>
            <w:pStyle w:val="TOC2"/>
            <w:rPr>
              <w:rFonts w:asciiTheme="minorHAnsi" w:eastAsiaTheme="minorEastAsia" w:hAnsiTheme="minorHAnsi"/>
              <w:noProof/>
              <w:snapToGrid/>
              <w:szCs w:val="22"/>
            </w:rPr>
          </w:pPr>
          <w:hyperlink w:anchor="_Toc504637737" w:history="1">
            <w:r w:rsidR="00765532" w:rsidRPr="001D7696">
              <w:rPr>
                <w:rStyle w:val="Hyperlink"/>
                <w:noProof/>
                <w14:scene3d>
                  <w14:camera w14:prst="orthographicFront"/>
                  <w14:lightRig w14:rig="threePt" w14:dir="t">
                    <w14:rot w14:lat="0" w14:lon="0" w14:rev="0"/>
                  </w14:lightRig>
                </w14:scene3d>
              </w:rPr>
              <w:t>4.1.</w:t>
            </w:r>
            <w:r w:rsidR="00765532">
              <w:rPr>
                <w:rFonts w:asciiTheme="minorHAnsi" w:eastAsiaTheme="minorEastAsia" w:hAnsiTheme="minorHAnsi"/>
                <w:noProof/>
                <w:snapToGrid/>
                <w:szCs w:val="22"/>
              </w:rPr>
              <w:tab/>
            </w:r>
            <w:r w:rsidR="00765532" w:rsidRPr="001D7696">
              <w:rPr>
                <w:rStyle w:val="Hyperlink"/>
                <w:noProof/>
              </w:rPr>
              <w:t>TITLE PAGE</w:t>
            </w:r>
            <w:r w:rsidR="00765532">
              <w:rPr>
                <w:noProof/>
                <w:webHidden/>
              </w:rPr>
              <w:tab/>
            </w:r>
            <w:r w:rsidR="00765532">
              <w:rPr>
                <w:noProof/>
                <w:webHidden/>
              </w:rPr>
              <w:fldChar w:fldCharType="begin"/>
            </w:r>
            <w:r w:rsidR="00765532">
              <w:rPr>
                <w:noProof/>
                <w:webHidden/>
              </w:rPr>
              <w:instrText xml:space="preserve"> PAGEREF _Toc504637737 \h </w:instrText>
            </w:r>
            <w:r w:rsidR="00765532">
              <w:rPr>
                <w:noProof/>
                <w:webHidden/>
              </w:rPr>
            </w:r>
            <w:r w:rsidR="00765532">
              <w:rPr>
                <w:noProof/>
                <w:webHidden/>
              </w:rPr>
              <w:fldChar w:fldCharType="separate"/>
            </w:r>
            <w:r w:rsidR="00765532">
              <w:rPr>
                <w:noProof/>
                <w:webHidden/>
              </w:rPr>
              <w:t>11</w:t>
            </w:r>
            <w:r w:rsidR="00765532">
              <w:rPr>
                <w:noProof/>
                <w:webHidden/>
              </w:rPr>
              <w:fldChar w:fldCharType="end"/>
            </w:r>
          </w:hyperlink>
        </w:p>
        <w:p w14:paraId="753BA5EB" w14:textId="77777777" w:rsidR="00765532" w:rsidRDefault="00B81E25">
          <w:pPr>
            <w:pStyle w:val="TOC2"/>
            <w:rPr>
              <w:rFonts w:asciiTheme="minorHAnsi" w:eastAsiaTheme="minorEastAsia" w:hAnsiTheme="minorHAnsi"/>
              <w:noProof/>
              <w:snapToGrid/>
              <w:szCs w:val="22"/>
            </w:rPr>
          </w:pPr>
          <w:hyperlink w:anchor="_Toc504637738" w:history="1">
            <w:r w:rsidR="00765532" w:rsidRPr="001D7696">
              <w:rPr>
                <w:rStyle w:val="Hyperlink"/>
                <w:noProof/>
                <w14:scene3d>
                  <w14:camera w14:prst="orthographicFront"/>
                  <w14:lightRig w14:rig="threePt" w14:dir="t">
                    <w14:rot w14:lat="0" w14:lon="0" w14:rev="0"/>
                  </w14:lightRig>
                </w14:scene3d>
              </w:rPr>
              <w:t>4.2.</w:t>
            </w:r>
            <w:r w:rsidR="00765532">
              <w:rPr>
                <w:rFonts w:asciiTheme="minorHAnsi" w:eastAsiaTheme="minorEastAsia" w:hAnsiTheme="minorHAnsi"/>
                <w:noProof/>
                <w:snapToGrid/>
                <w:szCs w:val="22"/>
              </w:rPr>
              <w:tab/>
            </w:r>
            <w:r w:rsidR="00765532" w:rsidRPr="001D7696">
              <w:rPr>
                <w:rStyle w:val="Hyperlink"/>
                <w:noProof/>
              </w:rPr>
              <w:t>TAB 1 – MANDATORY CRITERIA</w:t>
            </w:r>
            <w:r w:rsidR="00765532">
              <w:rPr>
                <w:noProof/>
                <w:webHidden/>
              </w:rPr>
              <w:tab/>
            </w:r>
            <w:r w:rsidR="00765532">
              <w:rPr>
                <w:noProof/>
                <w:webHidden/>
              </w:rPr>
              <w:fldChar w:fldCharType="begin"/>
            </w:r>
            <w:r w:rsidR="00765532">
              <w:rPr>
                <w:noProof/>
                <w:webHidden/>
              </w:rPr>
              <w:instrText xml:space="preserve"> PAGEREF _Toc504637738 \h </w:instrText>
            </w:r>
            <w:r w:rsidR="00765532">
              <w:rPr>
                <w:noProof/>
                <w:webHidden/>
              </w:rPr>
            </w:r>
            <w:r w:rsidR="00765532">
              <w:rPr>
                <w:noProof/>
                <w:webHidden/>
              </w:rPr>
              <w:fldChar w:fldCharType="separate"/>
            </w:r>
            <w:r w:rsidR="00765532">
              <w:rPr>
                <w:noProof/>
                <w:webHidden/>
              </w:rPr>
              <w:t>11</w:t>
            </w:r>
            <w:r w:rsidR="00765532">
              <w:rPr>
                <w:noProof/>
                <w:webHidden/>
              </w:rPr>
              <w:fldChar w:fldCharType="end"/>
            </w:r>
          </w:hyperlink>
        </w:p>
        <w:p w14:paraId="0C591EC3" w14:textId="77777777" w:rsidR="00765532" w:rsidRDefault="00B81E25">
          <w:pPr>
            <w:pStyle w:val="TOC2"/>
            <w:rPr>
              <w:rFonts w:asciiTheme="minorHAnsi" w:eastAsiaTheme="minorEastAsia" w:hAnsiTheme="minorHAnsi"/>
              <w:noProof/>
              <w:snapToGrid/>
              <w:szCs w:val="22"/>
            </w:rPr>
          </w:pPr>
          <w:hyperlink w:anchor="_Toc504637739" w:history="1">
            <w:r w:rsidR="00765532" w:rsidRPr="001D7696">
              <w:rPr>
                <w:rStyle w:val="Hyperlink"/>
                <w:noProof/>
                <w14:scene3d>
                  <w14:camera w14:prst="orthographicFront"/>
                  <w14:lightRig w14:rig="threePt" w14:dir="t">
                    <w14:rot w14:lat="0" w14:lon="0" w14:rev="0"/>
                  </w14:lightRig>
                </w14:scene3d>
              </w:rPr>
              <w:t>4.3.</w:t>
            </w:r>
            <w:r w:rsidR="00765532">
              <w:rPr>
                <w:rFonts w:asciiTheme="minorHAnsi" w:eastAsiaTheme="minorEastAsia" w:hAnsiTheme="minorHAnsi"/>
                <w:noProof/>
                <w:snapToGrid/>
                <w:szCs w:val="22"/>
              </w:rPr>
              <w:tab/>
            </w:r>
            <w:r w:rsidR="00765532" w:rsidRPr="001D7696">
              <w:rPr>
                <w:rStyle w:val="Hyperlink"/>
                <w:noProof/>
              </w:rPr>
              <w:t>TAB 2 – COST SUMMARY</w:t>
            </w:r>
            <w:r w:rsidR="00765532">
              <w:rPr>
                <w:noProof/>
                <w:webHidden/>
              </w:rPr>
              <w:tab/>
            </w:r>
            <w:r w:rsidR="00765532">
              <w:rPr>
                <w:noProof/>
                <w:webHidden/>
              </w:rPr>
              <w:fldChar w:fldCharType="begin"/>
            </w:r>
            <w:r w:rsidR="00765532">
              <w:rPr>
                <w:noProof/>
                <w:webHidden/>
              </w:rPr>
              <w:instrText xml:space="preserve"> PAGEREF _Toc504637739 \h </w:instrText>
            </w:r>
            <w:r w:rsidR="00765532">
              <w:rPr>
                <w:noProof/>
                <w:webHidden/>
              </w:rPr>
            </w:r>
            <w:r w:rsidR="00765532">
              <w:rPr>
                <w:noProof/>
                <w:webHidden/>
              </w:rPr>
              <w:fldChar w:fldCharType="separate"/>
            </w:r>
            <w:r w:rsidR="00765532">
              <w:rPr>
                <w:noProof/>
                <w:webHidden/>
              </w:rPr>
              <w:t>12</w:t>
            </w:r>
            <w:r w:rsidR="00765532">
              <w:rPr>
                <w:noProof/>
                <w:webHidden/>
              </w:rPr>
              <w:fldChar w:fldCharType="end"/>
            </w:r>
          </w:hyperlink>
        </w:p>
        <w:p w14:paraId="51FDD204" w14:textId="77777777" w:rsidR="00765532" w:rsidRDefault="00B81E25">
          <w:pPr>
            <w:pStyle w:val="TOC1"/>
            <w:rPr>
              <w:rFonts w:asciiTheme="minorHAnsi" w:eastAsiaTheme="minorEastAsia" w:hAnsiTheme="minorHAnsi"/>
              <w:b w:val="0"/>
              <w:snapToGrid/>
              <w:szCs w:val="22"/>
            </w:rPr>
          </w:pPr>
          <w:hyperlink w:anchor="_Toc504637740" w:history="1">
            <w:r w:rsidR="00765532" w:rsidRPr="001D7696">
              <w:rPr>
                <w:rStyle w:val="Hyperlink"/>
              </w:rPr>
              <w:t>5.</w:t>
            </w:r>
            <w:r w:rsidR="00765532">
              <w:rPr>
                <w:rFonts w:asciiTheme="minorHAnsi" w:eastAsiaTheme="minorEastAsia" w:hAnsiTheme="minorHAnsi"/>
                <w:b w:val="0"/>
                <w:snapToGrid/>
                <w:szCs w:val="22"/>
              </w:rPr>
              <w:tab/>
            </w:r>
            <w:r w:rsidR="00765532" w:rsidRPr="001D7696">
              <w:rPr>
                <w:rStyle w:val="Hyperlink"/>
              </w:rPr>
              <w:t>Other Relevant Information</w:t>
            </w:r>
            <w:r w:rsidR="00765532">
              <w:rPr>
                <w:webHidden/>
              </w:rPr>
              <w:tab/>
            </w:r>
            <w:r w:rsidR="00765532">
              <w:rPr>
                <w:webHidden/>
              </w:rPr>
              <w:fldChar w:fldCharType="begin"/>
            </w:r>
            <w:r w:rsidR="00765532">
              <w:rPr>
                <w:webHidden/>
              </w:rPr>
              <w:instrText xml:space="preserve"> PAGEREF _Toc504637740 \h </w:instrText>
            </w:r>
            <w:r w:rsidR="00765532">
              <w:rPr>
                <w:webHidden/>
              </w:rPr>
            </w:r>
            <w:r w:rsidR="00765532">
              <w:rPr>
                <w:webHidden/>
              </w:rPr>
              <w:fldChar w:fldCharType="separate"/>
            </w:r>
            <w:r w:rsidR="00765532">
              <w:rPr>
                <w:webHidden/>
              </w:rPr>
              <w:t>14</w:t>
            </w:r>
            <w:r w:rsidR="00765532">
              <w:rPr>
                <w:webHidden/>
              </w:rPr>
              <w:fldChar w:fldCharType="end"/>
            </w:r>
          </w:hyperlink>
        </w:p>
        <w:p w14:paraId="116EBF9E" w14:textId="77777777" w:rsidR="00765532" w:rsidRDefault="00B81E25">
          <w:pPr>
            <w:pStyle w:val="TOC2"/>
            <w:rPr>
              <w:rFonts w:asciiTheme="minorHAnsi" w:eastAsiaTheme="minorEastAsia" w:hAnsiTheme="minorHAnsi"/>
              <w:noProof/>
              <w:snapToGrid/>
              <w:szCs w:val="22"/>
            </w:rPr>
          </w:pPr>
          <w:hyperlink w:anchor="_Toc504637741" w:history="1">
            <w:r w:rsidR="00765532" w:rsidRPr="001D7696">
              <w:rPr>
                <w:rStyle w:val="Hyperlink"/>
                <w:noProof/>
                <w14:scene3d>
                  <w14:camera w14:prst="orthographicFront"/>
                  <w14:lightRig w14:rig="threePt" w14:dir="t">
                    <w14:rot w14:lat="0" w14:lon="0" w14:rev="0"/>
                  </w14:lightRig>
                </w14:scene3d>
              </w:rPr>
              <w:t>5.1.</w:t>
            </w:r>
            <w:r w:rsidR="00765532">
              <w:rPr>
                <w:rFonts w:asciiTheme="minorHAnsi" w:eastAsiaTheme="minorEastAsia" w:hAnsiTheme="minorHAnsi"/>
                <w:noProof/>
                <w:snapToGrid/>
                <w:szCs w:val="22"/>
              </w:rPr>
              <w:tab/>
            </w:r>
            <w:r w:rsidR="00765532" w:rsidRPr="001D7696">
              <w:rPr>
                <w:rStyle w:val="Hyperlink"/>
                <w:noProof/>
              </w:rPr>
              <w:t>Trade Secrets</w:t>
            </w:r>
            <w:r w:rsidR="00765532">
              <w:rPr>
                <w:noProof/>
                <w:webHidden/>
              </w:rPr>
              <w:tab/>
            </w:r>
            <w:r w:rsidR="00765532">
              <w:rPr>
                <w:noProof/>
                <w:webHidden/>
              </w:rPr>
              <w:fldChar w:fldCharType="begin"/>
            </w:r>
            <w:r w:rsidR="00765532">
              <w:rPr>
                <w:noProof/>
                <w:webHidden/>
              </w:rPr>
              <w:instrText xml:space="preserve"> PAGEREF _Toc504637741 \h </w:instrText>
            </w:r>
            <w:r w:rsidR="00765532">
              <w:rPr>
                <w:noProof/>
                <w:webHidden/>
              </w:rPr>
            </w:r>
            <w:r w:rsidR="00765532">
              <w:rPr>
                <w:noProof/>
                <w:webHidden/>
              </w:rPr>
              <w:fldChar w:fldCharType="separate"/>
            </w:r>
            <w:r w:rsidR="00765532">
              <w:rPr>
                <w:noProof/>
                <w:webHidden/>
              </w:rPr>
              <w:t>14</w:t>
            </w:r>
            <w:r w:rsidR="00765532">
              <w:rPr>
                <w:noProof/>
                <w:webHidden/>
              </w:rPr>
              <w:fldChar w:fldCharType="end"/>
            </w:r>
          </w:hyperlink>
        </w:p>
        <w:p w14:paraId="60B9D3E8" w14:textId="77777777" w:rsidR="00765532" w:rsidRDefault="00B81E25">
          <w:pPr>
            <w:pStyle w:val="TOC2"/>
            <w:rPr>
              <w:rFonts w:asciiTheme="minorHAnsi" w:eastAsiaTheme="minorEastAsia" w:hAnsiTheme="minorHAnsi"/>
              <w:noProof/>
              <w:snapToGrid/>
              <w:szCs w:val="22"/>
            </w:rPr>
          </w:pPr>
          <w:hyperlink w:anchor="_Toc504637742" w:history="1">
            <w:r w:rsidR="00765532" w:rsidRPr="001D7696">
              <w:rPr>
                <w:rStyle w:val="Hyperlink"/>
                <w:noProof/>
                <w14:scene3d>
                  <w14:camera w14:prst="orthographicFront"/>
                  <w14:lightRig w14:rig="threePt" w14:dir="t">
                    <w14:rot w14:lat="0" w14:lon="0" w14:rev="0"/>
                  </w14:lightRig>
                </w14:scene3d>
              </w:rPr>
              <w:t>5.2.</w:t>
            </w:r>
            <w:r w:rsidR="00765532">
              <w:rPr>
                <w:rFonts w:asciiTheme="minorHAnsi" w:eastAsiaTheme="minorEastAsia" w:hAnsiTheme="minorHAnsi"/>
                <w:noProof/>
                <w:snapToGrid/>
                <w:szCs w:val="22"/>
              </w:rPr>
              <w:tab/>
            </w:r>
            <w:r w:rsidR="00765532" w:rsidRPr="001D7696">
              <w:rPr>
                <w:rStyle w:val="Hyperlink"/>
                <w:noProof/>
              </w:rPr>
              <w:t>Cost of Preparation of Response</w:t>
            </w:r>
            <w:r w:rsidR="00765532">
              <w:rPr>
                <w:noProof/>
                <w:webHidden/>
              </w:rPr>
              <w:tab/>
            </w:r>
            <w:r w:rsidR="00765532">
              <w:rPr>
                <w:noProof/>
                <w:webHidden/>
              </w:rPr>
              <w:fldChar w:fldCharType="begin"/>
            </w:r>
            <w:r w:rsidR="00765532">
              <w:rPr>
                <w:noProof/>
                <w:webHidden/>
              </w:rPr>
              <w:instrText xml:space="preserve"> PAGEREF _Toc504637742 \h </w:instrText>
            </w:r>
            <w:r w:rsidR="00765532">
              <w:rPr>
                <w:noProof/>
                <w:webHidden/>
              </w:rPr>
            </w:r>
            <w:r w:rsidR="00765532">
              <w:rPr>
                <w:noProof/>
                <w:webHidden/>
              </w:rPr>
              <w:fldChar w:fldCharType="separate"/>
            </w:r>
            <w:r w:rsidR="00765532">
              <w:rPr>
                <w:noProof/>
                <w:webHidden/>
              </w:rPr>
              <w:t>14</w:t>
            </w:r>
            <w:r w:rsidR="00765532">
              <w:rPr>
                <w:noProof/>
                <w:webHidden/>
              </w:rPr>
              <w:fldChar w:fldCharType="end"/>
            </w:r>
          </w:hyperlink>
        </w:p>
        <w:p w14:paraId="54035E5F" w14:textId="77777777" w:rsidR="00765532" w:rsidRDefault="00B81E25">
          <w:pPr>
            <w:pStyle w:val="TOC2"/>
            <w:rPr>
              <w:rFonts w:asciiTheme="minorHAnsi" w:eastAsiaTheme="minorEastAsia" w:hAnsiTheme="minorHAnsi"/>
              <w:noProof/>
              <w:snapToGrid/>
              <w:szCs w:val="22"/>
            </w:rPr>
          </w:pPr>
          <w:hyperlink w:anchor="_Toc504637743" w:history="1">
            <w:r w:rsidR="00765532" w:rsidRPr="001D7696">
              <w:rPr>
                <w:rStyle w:val="Hyperlink"/>
                <w:noProof/>
                <w14:scene3d>
                  <w14:camera w14:prst="orthographicFront"/>
                  <w14:lightRig w14:rig="threePt" w14:dir="t">
                    <w14:rot w14:lat="0" w14:lon="0" w14:rev="0"/>
                  </w14:lightRig>
                </w14:scene3d>
              </w:rPr>
              <w:t>5.3.</w:t>
            </w:r>
            <w:r w:rsidR="00765532">
              <w:rPr>
                <w:rFonts w:asciiTheme="minorHAnsi" w:eastAsiaTheme="minorEastAsia" w:hAnsiTheme="minorHAnsi"/>
                <w:noProof/>
                <w:snapToGrid/>
                <w:szCs w:val="22"/>
              </w:rPr>
              <w:tab/>
            </w:r>
            <w:r w:rsidR="00765532" w:rsidRPr="001D7696">
              <w:rPr>
                <w:rStyle w:val="Hyperlink"/>
                <w:noProof/>
              </w:rPr>
              <w:t>Records and Documentation</w:t>
            </w:r>
            <w:r w:rsidR="00765532">
              <w:rPr>
                <w:noProof/>
                <w:webHidden/>
              </w:rPr>
              <w:tab/>
            </w:r>
            <w:r w:rsidR="00765532">
              <w:rPr>
                <w:noProof/>
                <w:webHidden/>
              </w:rPr>
              <w:fldChar w:fldCharType="begin"/>
            </w:r>
            <w:r w:rsidR="00765532">
              <w:rPr>
                <w:noProof/>
                <w:webHidden/>
              </w:rPr>
              <w:instrText xml:space="preserve"> PAGEREF _Toc504637743 \h </w:instrText>
            </w:r>
            <w:r w:rsidR="00765532">
              <w:rPr>
                <w:noProof/>
                <w:webHidden/>
              </w:rPr>
            </w:r>
            <w:r w:rsidR="00765532">
              <w:rPr>
                <w:noProof/>
                <w:webHidden/>
              </w:rPr>
              <w:fldChar w:fldCharType="separate"/>
            </w:r>
            <w:r w:rsidR="00765532">
              <w:rPr>
                <w:noProof/>
                <w:webHidden/>
              </w:rPr>
              <w:t>14</w:t>
            </w:r>
            <w:r w:rsidR="00765532">
              <w:rPr>
                <w:noProof/>
                <w:webHidden/>
              </w:rPr>
              <w:fldChar w:fldCharType="end"/>
            </w:r>
          </w:hyperlink>
        </w:p>
        <w:p w14:paraId="20483C5A" w14:textId="77777777" w:rsidR="00765532" w:rsidRDefault="00B81E25">
          <w:pPr>
            <w:pStyle w:val="TOC1"/>
            <w:rPr>
              <w:rFonts w:asciiTheme="minorHAnsi" w:eastAsiaTheme="minorEastAsia" w:hAnsiTheme="minorHAnsi"/>
              <w:b w:val="0"/>
              <w:snapToGrid/>
              <w:szCs w:val="22"/>
            </w:rPr>
          </w:pPr>
          <w:hyperlink w:anchor="_Toc504637744" w:history="1">
            <w:r w:rsidR="00765532" w:rsidRPr="001D7696">
              <w:rPr>
                <w:rStyle w:val="Hyperlink"/>
              </w:rPr>
              <w:t>6.</w:t>
            </w:r>
            <w:r w:rsidR="00765532">
              <w:rPr>
                <w:rFonts w:asciiTheme="minorHAnsi" w:eastAsiaTheme="minorEastAsia" w:hAnsiTheme="minorHAnsi"/>
                <w:b w:val="0"/>
                <w:snapToGrid/>
                <w:szCs w:val="22"/>
              </w:rPr>
              <w:tab/>
            </w:r>
            <w:r w:rsidR="00765532" w:rsidRPr="001D7696">
              <w:rPr>
                <w:rStyle w:val="Hyperlink"/>
              </w:rPr>
              <w:t>Evaluation Methodology</w:t>
            </w:r>
            <w:r w:rsidR="00765532">
              <w:rPr>
                <w:webHidden/>
              </w:rPr>
              <w:tab/>
            </w:r>
            <w:r w:rsidR="00765532">
              <w:rPr>
                <w:webHidden/>
              </w:rPr>
              <w:fldChar w:fldCharType="begin"/>
            </w:r>
            <w:r w:rsidR="00765532">
              <w:rPr>
                <w:webHidden/>
              </w:rPr>
              <w:instrText xml:space="preserve"> PAGEREF _Toc504637744 \h </w:instrText>
            </w:r>
            <w:r w:rsidR="00765532">
              <w:rPr>
                <w:webHidden/>
              </w:rPr>
            </w:r>
            <w:r w:rsidR="00765532">
              <w:rPr>
                <w:webHidden/>
              </w:rPr>
              <w:fldChar w:fldCharType="separate"/>
            </w:r>
            <w:r w:rsidR="00765532">
              <w:rPr>
                <w:webHidden/>
              </w:rPr>
              <w:t>15</w:t>
            </w:r>
            <w:r w:rsidR="00765532">
              <w:rPr>
                <w:webHidden/>
              </w:rPr>
              <w:fldChar w:fldCharType="end"/>
            </w:r>
          </w:hyperlink>
        </w:p>
        <w:p w14:paraId="57A0CA38" w14:textId="77777777" w:rsidR="00391453" w:rsidRPr="00964909" w:rsidRDefault="00974DCA" w:rsidP="004E5C5B">
          <w:pPr>
            <w:spacing w:before="120"/>
            <w:rPr>
              <w:rFonts w:ascii="Calibri" w:hAnsi="Calibri"/>
            </w:rPr>
          </w:pPr>
          <w:r w:rsidRPr="00964909">
            <w:rPr>
              <w:rFonts w:ascii="Calibri" w:hAnsi="Calibri"/>
            </w:rPr>
            <w:fldChar w:fldCharType="end"/>
          </w:r>
        </w:p>
      </w:sdtContent>
    </w:sdt>
    <w:p w14:paraId="57A0CA39" w14:textId="77777777" w:rsidR="006B53DC" w:rsidRPr="00313A93" w:rsidRDefault="006B53DC" w:rsidP="004E5C5B">
      <w:pPr>
        <w:spacing w:before="120"/>
        <w:rPr>
          <w:rFonts w:ascii="Calibri" w:eastAsiaTheme="majorEastAsia" w:hAnsi="Calibri" w:cstheme="majorBidi"/>
          <w:snapToGrid/>
          <w:color w:val="17365D" w:themeColor="text2" w:themeShade="BF"/>
          <w:szCs w:val="52"/>
        </w:rPr>
      </w:pPr>
      <w:r w:rsidRPr="00313A93">
        <w:rPr>
          <w:rFonts w:ascii="Calibri" w:hAnsi="Calibri"/>
          <w:snapToGrid/>
        </w:rPr>
        <w:br w:type="page"/>
      </w:r>
    </w:p>
    <w:p w14:paraId="57A0CA3A" w14:textId="77777777" w:rsidR="006E5874" w:rsidRPr="00964909" w:rsidRDefault="006E5874" w:rsidP="004E5C5B">
      <w:pPr>
        <w:pStyle w:val="Title"/>
        <w:spacing w:before="120" w:after="0"/>
        <w:contextualSpacing w:val="0"/>
        <w:jc w:val="center"/>
        <w:rPr>
          <w:rFonts w:ascii="Calibri" w:hAnsi="Calibri"/>
          <w:b/>
          <w:snapToGrid/>
          <w:spacing w:val="0"/>
          <w:kern w:val="0"/>
          <w:sz w:val="44"/>
        </w:rPr>
      </w:pPr>
      <w:r w:rsidRPr="00964909">
        <w:rPr>
          <w:rFonts w:ascii="Calibri" w:hAnsi="Calibri"/>
          <w:b/>
          <w:snapToGrid/>
          <w:spacing w:val="0"/>
          <w:kern w:val="0"/>
          <w:sz w:val="44"/>
        </w:rPr>
        <w:lastRenderedPageBreak/>
        <w:t xml:space="preserve">Solicitation of </w:t>
      </w:r>
      <w:r w:rsidR="00A32978" w:rsidRPr="00964909">
        <w:rPr>
          <w:rFonts w:ascii="Calibri" w:hAnsi="Calibri"/>
          <w:b/>
          <w:snapToGrid/>
          <w:spacing w:val="0"/>
          <w:kern w:val="0"/>
          <w:sz w:val="44"/>
        </w:rPr>
        <w:t>Responses</w:t>
      </w:r>
    </w:p>
    <w:p w14:paraId="57A0CA3B" w14:textId="77777777" w:rsidR="006E5874" w:rsidRPr="00964909" w:rsidRDefault="006E5874" w:rsidP="004E5C5B">
      <w:pPr>
        <w:pStyle w:val="MyLevel1"/>
        <w:spacing w:before="120"/>
        <w:outlineLvl w:val="0"/>
      </w:pPr>
      <w:bookmarkStart w:id="1" w:name="_Toc504637713"/>
      <w:r w:rsidRPr="00964909">
        <w:t>Introduction</w:t>
      </w:r>
      <w:bookmarkEnd w:id="1"/>
    </w:p>
    <w:p w14:paraId="57A0CA3C" w14:textId="77777777" w:rsidR="002045FC" w:rsidRPr="00964909" w:rsidRDefault="002045FC" w:rsidP="004E5C5B">
      <w:pPr>
        <w:pStyle w:val="MyLevel2"/>
        <w:spacing w:before="120"/>
        <w:ind w:left="1080" w:hanging="540"/>
      </w:pPr>
      <w:bookmarkStart w:id="2" w:name="_Toc504637714"/>
      <w:r w:rsidRPr="00964909">
        <w:t>Authority</w:t>
      </w:r>
      <w:bookmarkEnd w:id="2"/>
    </w:p>
    <w:p w14:paraId="57A0CA3D" w14:textId="77777777" w:rsidR="002045FC" w:rsidRPr="00964909" w:rsidRDefault="002045FC" w:rsidP="004E5C5B">
      <w:pPr>
        <w:pStyle w:val="MyLevel1"/>
        <w:numPr>
          <w:ilvl w:val="0"/>
          <w:numId w:val="0"/>
        </w:numPr>
        <w:spacing w:before="120"/>
        <w:ind w:left="540"/>
        <w:rPr>
          <w:b w:val="0"/>
        </w:rPr>
      </w:pPr>
      <w:r w:rsidRPr="00964909">
        <w:rPr>
          <w:b w:val="0"/>
        </w:rPr>
        <w:t>Subsections 20.19, 39.001(2), 39.001(4), 287.57, 394.457(3), 394.74, 394.9082, 397.305(3),</w:t>
      </w:r>
      <w:r w:rsidR="00310F20" w:rsidRPr="00964909">
        <w:rPr>
          <w:b w:val="0"/>
        </w:rPr>
        <w:t xml:space="preserve"> </w:t>
      </w:r>
      <w:r w:rsidRPr="00964909">
        <w:rPr>
          <w:b w:val="0"/>
        </w:rPr>
        <w:t xml:space="preserve">397.321(4), and 916, F.S., and the master contract with the Department </w:t>
      </w:r>
      <w:r w:rsidR="006E2C6B">
        <w:rPr>
          <w:b w:val="0"/>
        </w:rPr>
        <w:t xml:space="preserve">of Children and Families (referred to as “the Department”) </w:t>
      </w:r>
      <w:r w:rsidRPr="00964909">
        <w:rPr>
          <w:b w:val="0"/>
        </w:rPr>
        <w:t xml:space="preserve">gives the authority to contract for these services.  The selected vendor must comply with all applicable Federal and State laws, regulations and program guidelines.  The selected vendor must also comply with any other applicable Federal or State laws, court </w:t>
      </w:r>
      <w:r w:rsidR="006E2C6B" w:rsidRPr="00964909">
        <w:rPr>
          <w:b w:val="0"/>
        </w:rPr>
        <w:t>orders</w:t>
      </w:r>
      <w:r w:rsidRPr="00964909">
        <w:rPr>
          <w:b w:val="0"/>
        </w:rPr>
        <w:t xml:space="preserve"> </w:t>
      </w:r>
      <w:r w:rsidR="00FD7857">
        <w:rPr>
          <w:b w:val="0"/>
        </w:rPr>
        <w:t xml:space="preserve">and </w:t>
      </w:r>
      <w:r w:rsidRPr="00964909">
        <w:rPr>
          <w:b w:val="0"/>
        </w:rPr>
        <w:t>administrative rules that may be enacted during the service period of the anticipated contract.</w:t>
      </w:r>
    </w:p>
    <w:p w14:paraId="57A0CA3E" w14:textId="77777777" w:rsidR="006E5874" w:rsidRPr="00964909" w:rsidRDefault="006E5874" w:rsidP="004E5C5B">
      <w:pPr>
        <w:pStyle w:val="MyLevel2"/>
        <w:spacing w:before="120"/>
        <w:ind w:left="1080" w:hanging="540"/>
      </w:pPr>
      <w:bookmarkStart w:id="3" w:name="_Toc504637715"/>
      <w:r w:rsidRPr="00964909">
        <w:t>Statement of Need</w:t>
      </w:r>
      <w:bookmarkEnd w:id="3"/>
    </w:p>
    <w:p w14:paraId="57A0CA3F" w14:textId="39E2F42A" w:rsidR="003975A5" w:rsidRPr="00964909" w:rsidRDefault="003975A5" w:rsidP="003975A5">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CFBHN is seeking </w:t>
      </w:r>
      <w:r w:rsidR="00A5587E">
        <w:rPr>
          <w:rFonts w:ascii="Calibri" w:hAnsi="Calibri" w:cs="Arial"/>
          <w:snapToGrid/>
          <w:szCs w:val="22"/>
          <w:highlight w:val="yellow"/>
        </w:rPr>
        <w:t>to</w:t>
      </w:r>
      <w:r w:rsidR="00A5587E" w:rsidRPr="00E23523">
        <w:rPr>
          <w:rFonts w:ascii="Calibri" w:hAnsi="Calibri" w:cs="Arial"/>
          <w:snapToGrid/>
          <w:szCs w:val="22"/>
          <w:highlight w:val="yellow"/>
        </w:rPr>
        <w:t xml:space="preserve"> contract for</w:t>
      </w:r>
      <w:r w:rsidR="00A5587E">
        <w:rPr>
          <w:rFonts w:ascii="Calibri" w:hAnsi="Calibri" w:cs="Arial"/>
          <w:snapToGrid/>
          <w:szCs w:val="22"/>
        </w:rPr>
        <w:t xml:space="preserve"> </w:t>
      </w:r>
      <w:r w:rsidRPr="00964909">
        <w:rPr>
          <w:rFonts w:ascii="Calibri" w:hAnsi="Calibri" w:cs="Arial"/>
          <w:snapToGrid/>
          <w:szCs w:val="22"/>
        </w:rPr>
        <w:t xml:space="preserve">an Electronic Health Record (EHR) system </w:t>
      </w:r>
      <w:r w:rsidR="00A5587E" w:rsidRPr="00E23523">
        <w:rPr>
          <w:rFonts w:ascii="Calibri" w:hAnsi="Calibri" w:cs="Arial"/>
          <w:snapToGrid/>
          <w:szCs w:val="22"/>
          <w:highlight w:val="yellow"/>
        </w:rPr>
        <w:t>vendor(s)</w:t>
      </w:r>
      <w:r w:rsidR="00A5587E">
        <w:rPr>
          <w:rFonts w:ascii="Calibri" w:hAnsi="Calibri" w:cs="Arial"/>
          <w:snapToGrid/>
          <w:szCs w:val="22"/>
        </w:rPr>
        <w:t xml:space="preserve"> </w:t>
      </w:r>
      <w:r w:rsidRPr="00964909">
        <w:rPr>
          <w:rFonts w:ascii="Calibri" w:hAnsi="Calibri" w:cs="Arial"/>
          <w:snapToGrid/>
          <w:szCs w:val="22"/>
        </w:rPr>
        <w:t>for the Behavioral Health field.  Potential end users of this product will be Florida Behavioral Health Providers that specialize in Inpatient and Outpatient services.</w:t>
      </w:r>
    </w:p>
    <w:p w14:paraId="57A0CA40" w14:textId="77777777" w:rsidR="00A1339A" w:rsidRPr="00964909" w:rsidRDefault="00A1339A" w:rsidP="004E5C5B">
      <w:pPr>
        <w:pStyle w:val="MyLevel2"/>
        <w:spacing w:before="120"/>
        <w:ind w:left="1080" w:hanging="540"/>
      </w:pPr>
      <w:bookmarkStart w:id="4" w:name="_Toc504637716"/>
      <w:r w:rsidRPr="00964909">
        <w:t>General Information</w:t>
      </w:r>
      <w:bookmarkEnd w:id="4"/>
    </w:p>
    <w:p w14:paraId="57A0CA41" w14:textId="77777777" w:rsidR="00487F0E" w:rsidRPr="00964909" w:rsidRDefault="00487F0E" w:rsidP="00487F0E">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CFBHN will request, receive and evaluate detailed Electronic Health Record (EHR) system </w:t>
      </w:r>
      <w:r w:rsidR="00DF4486" w:rsidRPr="00964909">
        <w:rPr>
          <w:rFonts w:ascii="Calibri" w:hAnsi="Calibri" w:cs="Arial"/>
          <w:snapToGrid/>
          <w:szCs w:val="22"/>
        </w:rPr>
        <w:t>responses</w:t>
      </w:r>
      <w:r w:rsidRPr="00964909">
        <w:rPr>
          <w:rFonts w:ascii="Calibri" w:hAnsi="Calibri" w:cs="Arial"/>
          <w:snapToGrid/>
          <w:szCs w:val="22"/>
        </w:rPr>
        <w:t>, hereinafter referred to as the “</w:t>
      </w:r>
      <w:r w:rsidR="00DF4486" w:rsidRPr="00964909">
        <w:rPr>
          <w:rFonts w:ascii="Calibri" w:hAnsi="Calibri" w:cs="Arial"/>
          <w:snapToGrid/>
          <w:szCs w:val="22"/>
        </w:rPr>
        <w:t>response</w:t>
      </w:r>
      <w:r w:rsidR="006E2C6B" w:rsidRPr="00964909">
        <w:rPr>
          <w:rFonts w:ascii="Calibri" w:hAnsi="Calibri" w:cs="Arial"/>
          <w:snapToGrid/>
          <w:szCs w:val="22"/>
        </w:rPr>
        <w:t>”,</w:t>
      </w:r>
      <w:r w:rsidRPr="00964909">
        <w:rPr>
          <w:rFonts w:ascii="Calibri" w:hAnsi="Calibri" w:cs="Arial"/>
          <w:snapToGrid/>
          <w:szCs w:val="22"/>
        </w:rPr>
        <w:t xml:space="preserve"> from the qualified applicants that have </w:t>
      </w:r>
      <w:r w:rsidR="003975A5" w:rsidRPr="00964909">
        <w:rPr>
          <w:rFonts w:ascii="Calibri" w:hAnsi="Calibri" w:cs="Arial"/>
          <w:snapToGrid/>
          <w:szCs w:val="22"/>
        </w:rPr>
        <w:t xml:space="preserve">been identified as </w:t>
      </w:r>
      <w:r w:rsidRPr="00964909">
        <w:rPr>
          <w:rFonts w:ascii="Calibri" w:hAnsi="Calibri" w:cs="Arial"/>
          <w:snapToGrid/>
          <w:szCs w:val="22"/>
        </w:rPr>
        <w:t xml:space="preserve">successfully </w:t>
      </w:r>
      <w:r w:rsidR="003975A5" w:rsidRPr="00964909">
        <w:rPr>
          <w:rFonts w:ascii="Calibri" w:hAnsi="Calibri" w:cs="Arial"/>
          <w:snapToGrid/>
          <w:szCs w:val="22"/>
        </w:rPr>
        <w:t>meeting all eligibility requirements</w:t>
      </w:r>
      <w:r w:rsidRPr="00964909">
        <w:rPr>
          <w:rFonts w:ascii="Calibri" w:hAnsi="Calibri" w:cs="Arial"/>
          <w:snapToGrid/>
          <w:szCs w:val="22"/>
        </w:rPr>
        <w:t xml:space="preserve">.  CFBHN reserves the right to re-bid this ITN if </w:t>
      </w:r>
      <w:r w:rsidR="003975A5" w:rsidRPr="00964909">
        <w:rPr>
          <w:rFonts w:ascii="Calibri" w:hAnsi="Calibri" w:cs="Arial"/>
          <w:snapToGrid/>
          <w:szCs w:val="22"/>
        </w:rPr>
        <w:t>it is determined to be in th</w:t>
      </w:r>
      <w:r w:rsidR="006E2C6B">
        <w:rPr>
          <w:rFonts w:ascii="Calibri" w:hAnsi="Calibri" w:cs="Arial"/>
          <w:snapToGrid/>
          <w:szCs w:val="22"/>
        </w:rPr>
        <w:t>e best interest of CFBHN</w:t>
      </w:r>
      <w:r w:rsidR="003B4D13">
        <w:rPr>
          <w:rFonts w:ascii="Calibri" w:hAnsi="Calibri" w:cs="Arial"/>
          <w:snapToGrid/>
          <w:szCs w:val="22"/>
        </w:rPr>
        <w:t>’s</w:t>
      </w:r>
      <w:r w:rsidR="006E2C6B">
        <w:rPr>
          <w:rFonts w:ascii="Calibri" w:hAnsi="Calibri" w:cs="Arial"/>
          <w:snapToGrid/>
          <w:szCs w:val="22"/>
        </w:rPr>
        <w:t xml:space="preserve"> Region and Circuit 10 (to be referred to as “CFBHN Region”)</w:t>
      </w:r>
      <w:r w:rsidRPr="00964909">
        <w:rPr>
          <w:rFonts w:ascii="Calibri" w:hAnsi="Calibri" w:cs="Arial"/>
          <w:snapToGrid/>
          <w:szCs w:val="22"/>
        </w:rPr>
        <w:t xml:space="preserve">.  At any time during the ITN process, CFBHN may reject any or all </w:t>
      </w:r>
      <w:r w:rsidR="00DF4486" w:rsidRPr="00964909">
        <w:rPr>
          <w:rFonts w:ascii="Calibri" w:hAnsi="Calibri" w:cs="Arial"/>
          <w:snapToGrid/>
          <w:szCs w:val="22"/>
        </w:rPr>
        <w:t>responses</w:t>
      </w:r>
      <w:r w:rsidRPr="00964909">
        <w:rPr>
          <w:rFonts w:ascii="Calibri" w:hAnsi="Calibri" w:cs="Arial"/>
          <w:snapToGrid/>
          <w:szCs w:val="22"/>
        </w:rPr>
        <w:t xml:space="preserve">, and may modify its statement of services sought, tasks to be </w:t>
      </w:r>
      <w:r w:rsidR="006E2C6B" w:rsidRPr="00964909">
        <w:rPr>
          <w:rFonts w:ascii="Calibri" w:hAnsi="Calibri" w:cs="Arial"/>
          <w:snapToGrid/>
          <w:szCs w:val="22"/>
        </w:rPr>
        <w:t>performed</w:t>
      </w:r>
      <w:r w:rsidRPr="00964909">
        <w:rPr>
          <w:rFonts w:ascii="Calibri" w:hAnsi="Calibri" w:cs="Arial"/>
          <w:snapToGrid/>
          <w:szCs w:val="22"/>
        </w:rPr>
        <w:t xml:space="preserve"> or the project description</w:t>
      </w:r>
      <w:r w:rsidR="003975A5" w:rsidRPr="00964909">
        <w:rPr>
          <w:rFonts w:ascii="Calibri" w:hAnsi="Calibri" w:cs="Arial"/>
          <w:snapToGrid/>
          <w:szCs w:val="22"/>
        </w:rPr>
        <w:t>.</w:t>
      </w:r>
    </w:p>
    <w:p w14:paraId="57A0CA42" w14:textId="77777777" w:rsidR="00487F0E" w:rsidRPr="00964909" w:rsidRDefault="00487F0E" w:rsidP="00487F0E">
      <w:pPr>
        <w:pStyle w:val="MyLevel2"/>
        <w:spacing w:before="120"/>
        <w:ind w:left="1080" w:hanging="540"/>
      </w:pPr>
      <w:bookmarkStart w:id="5" w:name="_Toc504637717"/>
      <w:r w:rsidRPr="00964909">
        <w:t>Term of Contract and Renewal</w:t>
      </w:r>
      <w:bookmarkEnd w:id="5"/>
    </w:p>
    <w:p w14:paraId="57A0CA43" w14:textId="77777777" w:rsidR="00487F0E" w:rsidRPr="00313A93" w:rsidRDefault="00177C9F" w:rsidP="00313A93">
      <w:pPr>
        <w:pStyle w:val="ListParagraph"/>
        <w:widowControl/>
        <w:autoSpaceDE w:val="0"/>
        <w:autoSpaceDN w:val="0"/>
        <w:adjustRightInd w:val="0"/>
        <w:spacing w:before="200"/>
        <w:ind w:left="540"/>
        <w:contextualSpacing w:val="0"/>
        <w:rPr>
          <w:rFonts w:ascii="Calibri" w:hAnsi="Calibri" w:cs="Arial"/>
          <w:snapToGrid/>
          <w:szCs w:val="22"/>
        </w:rPr>
      </w:pPr>
      <w:r>
        <w:rPr>
          <w:rFonts w:ascii="Calibri" w:hAnsi="Calibri" w:cs="Arial"/>
          <w:snapToGrid/>
          <w:szCs w:val="22"/>
        </w:rPr>
        <w:t xml:space="preserve">This contract </w:t>
      </w:r>
      <w:r w:rsidR="001908CD">
        <w:rPr>
          <w:rFonts w:ascii="Calibri" w:hAnsi="Calibri" w:cs="Arial"/>
          <w:snapToGrid/>
          <w:szCs w:val="22"/>
        </w:rPr>
        <w:t>will become effective when signed by duly authorized representatives of both parties and will continue in effect, unless terminated as provided below, until completion of services.</w:t>
      </w:r>
      <w:r w:rsidR="00313A93">
        <w:rPr>
          <w:rFonts w:ascii="Calibri" w:hAnsi="Calibri" w:cs="Arial"/>
          <w:snapToGrid/>
          <w:szCs w:val="22"/>
        </w:rPr>
        <w:t xml:space="preserve">  </w:t>
      </w:r>
      <w:r w:rsidR="00487F0E" w:rsidRPr="00313A93">
        <w:rPr>
          <w:rFonts w:ascii="Calibri" w:hAnsi="Calibri" w:cs="Arial"/>
          <w:snapToGrid/>
          <w:szCs w:val="22"/>
        </w:rPr>
        <w:t xml:space="preserve">Services included in the ITN may be amended, added to and/or deleted during the contract negotiations. </w:t>
      </w:r>
    </w:p>
    <w:p w14:paraId="57A0CA44" w14:textId="77777777" w:rsidR="0086026C" w:rsidRPr="00964909" w:rsidRDefault="00C0690E" w:rsidP="004E5C5B">
      <w:pPr>
        <w:pStyle w:val="MyLevel2"/>
        <w:spacing w:before="120"/>
        <w:ind w:left="1080" w:hanging="540"/>
      </w:pPr>
      <w:bookmarkStart w:id="6" w:name="_Toc504637718"/>
      <w:r w:rsidRPr="00964909">
        <w:t>Contract Amount</w:t>
      </w:r>
      <w:bookmarkEnd w:id="6"/>
    </w:p>
    <w:p w14:paraId="57A0CA45" w14:textId="77777777" w:rsidR="0086026C" w:rsidRPr="00964909" w:rsidRDefault="0086026C" w:rsidP="004E5C5B">
      <w:pPr>
        <w:pStyle w:val="ListParagraph"/>
        <w:widowControl/>
        <w:autoSpaceDE w:val="0"/>
        <w:autoSpaceDN w:val="0"/>
        <w:adjustRightInd w:val="0"/>
        <w:spacing w:before="120"/>
        <w:ind w:left="540"/>
        <w:contextualSpacing w:val="0"/>
        <w:rPr>
          <w:rFonts w:ascii="Calibri" w:hAnsi="Calibri" w:cs="Arial"/>
          <w:snapToGrid/>
          <w:szCs w:val="22"/>
        </w:rPr>
      </w:pPr>
      <w:r w:rsidRPr="00964909">
        <w:rPr>
          <w:rFonts w:ascii="Calibri" w:hAnsi="Calibri" w:cs="Arial"/>
          <w:snapToGrid/>
          <w:szCs w:val="22"/>
        </w:rPr>
        <w:t xml:space="preserve">The amount of the contract resulting from this ITN </w:t>
      </w:r>
      <w:r w:rsidR="007551E9" w:rsidRPr="00964909">
        <w:rPr>
          <w:rFonts w:ascii="Calibri" w:hAnsi="Calibri" w:cs="Arial"/>
          <w:snapToGrid/>
          <w:szCs w:val="22"/>
        </w:rPr>
        <w:t>will be negotiated with the winning bidder and is</w:t>
      </w:r>
      <w:r w:rsidRPr="00964909">
        <w:rPr>
          <w:rFonts w:ascii="Calibri" w:hAnsi="Calibri" w:cs="Arial"/>
          <w:snapToGrid/>
          <w:szCs w:val="22"/>
        </w:rPr>
        <w:t xml:space="preserve"> subject to the availability of funds.  Any renewal shall be in writing and shall be subject to the same terms and conditions as set forth in the initial contract.</w:t>
      </w:r>
    </w:p>
    <w:p w14:paraId="57A0CA46" w14:textId="77777777" w:rsidR="00D76B04" w:rsidRPr="00964909" w:rsidRDefault="00D76B04" w:rsidP="004E5C5B">
      <w:pPr>
        <w:pStyle w:val="MyLevel2"/>
        <w:spacing w:before="120"/>
        <w:ind w:left="1080" w:hanging="540"/>
      </w:pPr>
      <w:bookmarkStart w:id="7" w:name="_Toc504637719"/>
      <w:r w:rsidRPr="00964909">
        <w:t>Small, Minority, and Florida Certified Veterans Business Participation</w:t>
      </w:r>
      <w:bookmarkEnd w:id="7"/>
    </w:p>
    <w:p w14:paraId="57A0CA47" w14:textId="77777777" w:rsidR="00C0690E" w:rsidRPr="00964909" w:rsidRDefault="00D76B04" w:rsidP="004E5C5B">
      <w:pPr>
        <w:pStyle w:val="ListParagraph"/>
        <w:widowControl/>
        <w:autoSpaceDE w:val="0"/>
        <w:autoSpaceDN w:val="0"/>
        <w:adjustRightInd w:val="0"/>
        <w:spacing w:before="120"/>
        <w:ind w:left="540"/>
        <w:contextualSpacing w:val="0"/>
        <w:rPr>
          <w:rFonts w:ascii="Calibri" w:hAnsi="Calibri" w:cs="Arial"/>
          <w:snapToGrid/>
          <w:szCs w:val="22"/>
        </w:rPr>
      </w:pPr>
      <w:r w:rsidRPr="00964909">
        <w:rPr>
          <w:rFonts w:ascii="Calibri" w:hAnsi="Calibri" w:cs="Arial"/>
          <w:snapToGrid/>
          <w:szCs w:val="22"/>
        </w:rPr>
        <w:t xml:space="preserve">Small Businesses, Certified Minority and Florida Certified Veteran Business Enterprises are encouraged to participate in this solicitation including, but not limited to, the </w:t>
      </w:r>
      <w:r w:rsidR="0031535C">
        <w:rPr>
          <w:rFonts w:ascii="Calibri" w:hAnsi="Calibri" w:cs="Arial"/>
          <w:snapToGrid/>
          <w:szCs w:val="22"/>
        </w:rPr>
        <w:t>v</w:t>
      </w:r>
      <w:r w:rsidR="00912DDF" w:rsidRPr="00964909">
        <w:rPr>
          <w:rFonts w:ascii="Calibri" w:hAnsi="Calibri" w:cs="Arial"/>
          <w:snapToGrid/>
          <w:szCs w:val="22"/>
        </w:rPr>
        <w:t>endor Solicitation</w:t>
      </w:r>
      <w:r w:rsidRPr="00964909">
        <w:rPr>
          <w:rFonts w:ascii="Calibri" w:hAnsi="Calibri" w:cs="Arial"/>
          <w:snapToGrid/>
          <w:szCs w:val="22"/>
        </w:rPr>
        <w:t xml:space="preserve"> </w:t>
      </w:r>
      <w:r w:rsidR="00912DDF" w:rsidRPr="00964909">
        <w:rPr>
          <w:rFonts w:ascii="Calibri" w:hAnsi="Calibri" w:cs="Arial"/>
          <w:snapToGrid/>
          <w:szCs w:val="22"/>
        </w:rPr>
        <w:t>C</w:t>
      </w:r>
      <w:r w:rsidRPr="00964909">
        <w:rPr>
          <w:rFonts w:ascii="Calibri" w:hAnsi="Calibri" w:cs="Arial"/>
          <w:snapToGrid/>
          <w:szCs w:val="22"/>
        </w:rPr>
        <w:t>onference.</w:t>
      </w:r>
      <w:r w:rsidR="003E7B76">
        <w:rPr>
          <w:rFonts w:ascii="Calibri" w:hAnsi="Calibri" w:cs="Arial"/>
          <w:snapToGrid/>
          <w:szCs w:val="22"/>
        </w:rPr>
        <w:t xml:space="preserve">  </w:t>
      </w:r>
      <w:r w:rsidRPr="00964909">
        <w:rPr>
          <w:rFonts w:ascii="Calibri" w:hAnsi="Calibri" w:cs="Arial"/>
          <w:snapToGrid/>
          <w:szCs w:val="22"/>
        </w:rPr>
        <w:t xml:space="preserve">All </w:t>
      </w:r>
      <w:r w:rsidR="007053B1" w:rsidRPr="00964909">
        <w:rPr>
          <w:rFonts w:ascii="Calibri" w:hAnsi="Calibri" w:cs="Arial"/>
          <w:snapToGrid/>
          <w:szCs w:val="22"/>
        </w:rPr>
        <w:t>v</w:t>
      </w:r>
      <w:r w:rsidRPr="00964909">
        <w:rPr>
          <w:rFonts w:ascii="Calibri" w:hAnsi="Calibri" w:cs="Arial"/>
          <w:snapToGrid/>
          <w:szCs w:val="22"/>
        </w:rPr>
        <w:t>endors shall be acc</w:t>
      </w:r>
      <w:r w:rsidR="00420773" w:rsidRPr="00964909">
        <w:rPr>
          <w:rFonts w:ascii="Calibri" w:hAnsi="Calibri" w:cs="Arial"/>
          <w:snapToGrid/>
          <w:szCs w:val="22"/>
        </w:rPr>
        <w:t xml:space="preserve">orded fair and equal </w:t>
      </w:r>
      <w:r w:rsidR="00A76CF0" w:rsidRPr="00964909">
        <w:rPr>
          <w:rFonts w:ascii="Calibri" w:hAnsi="Calibri" w:cs="Arial"/>
          <w:snapToGrid/>
          <w:szCs w:val="22"/>
        </w:rPr>
        <w:t>opportunity</w:t>
      </w:r>
      <w:r w:rsidR="00420773" w:rsidRPr="00964909">
        <w:rPr>
          <w:rFonts w:ascii="Calibri" w:hAnsi="Calibri" w:cs="Arial"/>
          <w:snapToGrid/>
          <w:szCs w:val="22"/>
        </w:rPr>
        <w:t>.</w:t>
      </w:r>
    </w:p>
    <w:p w14:paraId="57A0CA48" w14:textId="77777777" w:rsidR="008C60DD" w:rsidRDefault="008C60DD">
      <w:pPr>
        <w:widowControl/>
        <w:rPr>
          <w:rFonts w:ascii="Calibri" w:eastAsia="Times New Roman" w:hAnsi="Calibri" w:cs="Arial"/>
          <w:b/>
          <w:snapToGrid/>
          <w:szCs w:val="22"/>
        </w:rPr>
      </w:pPr>
      <w:r>
        <w:br w:type="page"/>
      </w:r>
    </w:p>
    <w:p w14:paraId="57A0CA49" w14:textId="77777777" w:rsidR="006E5874" w:rsidRPr="00964909" w:rsidRDefault="006E5874" w:rsidP="004E5C5B">
      <w:pPr>
        <w:pStyle w:val="MyLevel1"/>
        <w:spacing w:before="120"/>
        <w:outlineLvl w:val="0"/>
      </w:pPr>
      <w:bookmarkStart w:id="8" w:name="_Toc504637720"/>
      <w:r w:rsidRPr="00964909">
        <w:t>ITN Process</w:t>
      </w:r>
      <w:bookmarkEnd w:id="8"/>
    </w:p>
    <w:p w14:paraId="57A0CA4A" w14:textId="77777777" w:rsidR="006E5874" w:rsidRPr="00964909" w:rsidRDefault="006E5874" w:rsidP="004E5C5B">
      <w:pPr>
        <w:pStyle w:val="MyLevel2"/>
        <w:spacing w:before="120"/>
        <w:ind w:left="1080" w:hanging="540"/>
      </w:pPr>
      <w:bookmarkStart w:id="9" w:name="_Toc504637721"/>
      <w:r w:rsidRPr="00964909">
        <w:t>Contact Person</w:t>
      </w:r>
      <w:bookmarkEnd w:id="9"/>
    </w:p>
    <w:p w14:paraId="57A0CA4B" w14:textId="77777777" w:rsidR="006E5874" w:rsidRPr="00964909" w:rsidRDefault="006E5874" w:rsidP="004E5C5B">
      <w:pPr>
        <w:autoSpaceDE w:val="0"/>
        <w:autoSpaceDN w:val="0"/>
        <w:adjustRightInd w:val="0"/>
        <w:spacing w:before="120"/>
        <w:ind w:left="540"/>
        <w:contextualSpacing/>
        <w:rPr>
          <w:rFonts w:ascii="Calibri" w:hAnsi="Calibri" w:cs="Arial"/>
          <w:snapToGrid/>
          <w:szCs w:val="22"/>
        </w:rPr>
      </w:pPr>
      <w:r w:rsidRPr="00964909">
        <w:rPr>
          <w:rFonts w:ascii="Calibri" w:hAnsi="Calibri" w:cs="Arial"/>
          <w:snapToGrid/>
          <w:szCs w:val="22"/>
        </w:rPr>
        <w:t>This ITN is issued by CFBHN.  The single point of contact for communication regarding this ITN is:</w:t>
      </w:r>
    </w:p>
    <w:p w14:paraId="57A0CA4C" w14:textId="77777777" w:rsidR="006E5874" w:rsidRPr="00361800" w:rsidRDefault="000D33AC" w:rsidP="00313A93">
      <w:pPr>
        <w:autoSpaceDE w:val="0"/>
        <w:autoSpaceDN w:val="0"/>
        <w:adjustRightInd w:val="0"/>
        <w:spacing w:before="120"/>
        <w:ind w:left="1166"/>
        <w:rPr>
          <w:rFonts w:ascii="Calibri" w:hAnsi="Calibri" w:cs="Arial"/>
          <w:snapToGrid/>
          <w:szCs w:val="22"/>
        </w:rPr>
      </w:pPr>
      <w:r w:rsidRPr="00361800">
        <w:rPr>
          <w:rFonts w:ascii="Calibri" w:hAnsi="Calibri" w:cs="Arial"/>
          <w:b/>
          <w:snapToGrid/>
          <w:szCs w:val="22"/>
        </w:rPr>
        <w:t>Carrie Hartes</w:t>
      </w:r>
      <w:r w:rsidR="006E5874" w:rsidRPr="00361800">
        <w:rPr>
          <w:rFonts w:ascii="Calibri" w:hAnsi="Calibri" w:cs="Arial"/>
          <w:snapToGrid/>
          <w:szCs w:val="22"/>
        </w:rPr>
        <w:t xml:space="preserve">, </w:t>
      </w:r>
      <w:r w:rsidRPr="00361800">
        <w:rPr>
          <w:rFonts w:ascii="Calibri" w:hAnsi="Calibri" w:cs="Arial"/>
          <w:snapToGrid/>
          <w:szCs w:val="22"/>
        </w:rPr>
        <w:t>Procurement Manager</w:t>
      </w:r>
    </w:p>
    <w:p w14:paraId="57A0CA4D" w14:textId="77777777" w:rsidR="006E5874" w:rsidRPr="00361800" w:rsidRDefault="006E5874" w:rsidP="00313A93">
      <w:pPr>
        <w:autoSpaceDE w:val="0"/>
        <w:autoSpaceDN w:val="0"/>
        <w:adjustRightInd w:val="0"/>
        <w:spacing w:before="120"/>
        <w:ind w:left="1170"/>
        <w:contextualSpacing/>
        <w:rPr>
          <w:rFonts w:ascii="Calibri" w:hAnsi="Calibri" w:cs="Arial"/>
          <w:snapToGrid/>
          <w:szCs w:val="22"/>
        </w:rPr>
      </w:pPr>
      <w:r w:rsidRPr="00361800">
        <w:rPr>
          <w:rFonts w:ascii="Calibri" w:hAnsi="Calibri" w:cs="Arial"/>
          <w:snapToGrid/>
          <w:szCs w:val="22"/>
        </w:rPr>
        <w:t>Central Florida Behavioral Health Network</w:t>
      </w:r>
    </w:p>
    <w:p w14:paraId="57A0CA4E" w14:textId="77777777" w:rsidR="006E5874" w:rsidRPr="00361800" w:rsidRDefault="006E5874" w:rsidP="00313A93">
      <w:pPr>
        <w:autoSpaceDE w:val="0"/>
        <w:autoSpaceDN w:val="0"/>
        <w:adjustRightInd w:val="0"/>
        <w:spacing w:before="120"/>
        <w:ind w:left="1170"/>
        <w:contextualSpacing/>
        <w:rPr>
          <w:rFonts w:ascii="Calibri" w:hAnsi="Calibri" w:cs="Arial"/>
          <w:snapToGrid/>
          <w:szCs w:val="22"/>
        </w:rPr>
      </w:pPr>
      <w:r w:rsidRPr="00361800">
        <w:rPr>
          <w:rFonts w:ascii="Calibri" w:hAnsi="Calibri" w:cs="Arial"/>
          <w:snapToGrid/>
          <w:szCs w:val="22"/>
        </w:rPr>
        <w:t>719 South US Highway 301 Tampa, FL 33619</w:t>
      </w:r>
    </w:p>
    <w:p w14:paraId="57A0CA4F" w14:textId="77777777" w:rsidR="006E5874" w:rsidRPr="00964909" w:rsidRDefault="000D33AC" w:rsidP="00313A93">
      <w:pPr>
        <w:autoSpaceDE w:val="0"/>
        <w:autoSpaceDN w:val="0"/>
        <w:adjustRightInd w:val="0"/>
        <w:spacing w:after="120"/>
        <w:ind w:left="1166"/>
        <w:rPr>
          <w:rFonts w:ascii="Calibri" w:hAnsi="Calibri" w:cs="Arial"/>
          <w:snapToGrid/>
          <w:szCs w:val="22"/>
        </w:rPr>
      </w:pPr>
      <w:r w:rsidRPr="00361800">
        <w:rPr>
          <w:rFonts w:ascii="Calibri" w:hAnsi="Calibri" w:cs="Arial"/>
          <w:snapToGrid/>
          <w:color w:val="0000FF"/>
          <w:szCs w:val="22"/>
          <w:u w:val="single"/>
        </w:rPr>
        <w:t>CHartes</w:t>
      </w:r>
      <w:r w:rsidR="006E5874" w:rsidRPr="00361800">
        <w:rPr>
          <w:rFonts w:ascii="Calibri" w:hAnsi="Calibri" w:cs="Arial"/>
          <w:snapToGrid/>
          <w:color w:val="0000FF"/>
          <w:szCs w:val="22"/>
          <w:u w:val="single"/>
        </w:rPr>
        <w:t>@CFBHN.org</w:t>
      </w:r>
    </w:p>
    <w:p w14:paraId="57A0CA50" w14:textId="77777777" w:rsidR="004E06AB" w:rsidRPr="008C60DD" w:rsidRDefault="004E06AB" w:rsidP="004E5C5B">
      <w:pPr>
        <w:autoSpaceDE w:val="0"/>
        <w:autoSpaceDN w:val="0"/>
        <w:adjustRightInd w:val="0"/>
        <w:spacing w:before="120"/>
        <w:ind w:left="540"/>
        <w:contextualSpacing/>
        <w:rPr>
          <w:rFonts w:ascii="Calibri" w:hAnsi="Calibri" w:cs="Arial"/>
          <w:snapToGrid/>
          <w:color w:val="FF0000"/>
          <w:szCs w:val="22"/>
        </w:rPr>
      </w:pPr>
      <w:r w:rsidRPr="00964909">
        <w:rPr>
          <w:rFonts w:ascii="Calibri" w:hAnsi="Calibri" w:cs="Arial"/>
          <w:snapToGrid/>
          <w:szCs w:val="22"/>
        </w:rPr>
        <w:t>The subject line of the email should be</w:t>
      </w:r>
      <w:r w:rsidRPr="00DF28F9">
        <w:rPr>
          <w:rFonts w:ascii="Calibri" w:hAnsi="Calibri" w:cs="Arial"/>
          <w:snapToGrid/>
          <w:szCs w:val="22"/>
        </w:rPr>
        <w:t>:</w:t>
      </w:r>
      <w:r w:rsidR="00313A93" w:rsidRPr="00DF28F9">
        <w:rPr>
          <w:rFonts w:ascii="Calibri" w:hAnsi="Calibri" w:cs="Arial"/>
          <w:snapToGrid/>
          <w:szCs w:val="22"/>
        </w:rPr>
        <w:t xml:space="preserve">  </w:t>
      </w:r>
      <w:r w:rsidRPr="00DF28F9">
        <w:rPr>
          <w:rFonts w:ascii="Calibri" w:hAnsi="Calibri" w:cs="Arial"/>
          <w:snapToGrid/>
          <w:szCs w:val="22"/>
        </w:rPr>
        <w:t xml:space="preserve">“ITN </w:t>
      </w:r>
      <w:r w:rsidR="00275B88" w:rsidRPr="00DF28F9">
        <w:rPr>
          <w:rFonts w:ascii="Calibri" w:hAnsi="Calibri" w:cs="Arial"/>
          <w:snapToGrid/>
          <w:szCs w:val="22"/>
        </w:rPr>
        <w:t>171802EHR</w:t>
      </w:r>
      <w:r w:rsidR="000D33AC" w:rsidRPr="00DF28F9">
        <w:rPr>
          <w:rFonts w:ascii="Calibri" w:hAnsi="Calibri" w:cs="Arial"/>
          <w:snapToGrid/>
          <w:szCs w:val="22"/>
        </w:rPr>
        <w:t xml:space="preserve"> </w:t>
      </w:r>
      <w:r w:rsidRPr="00DF28F9">
        <w:rPr>
          <w:rFonts w:ascii="Calibri" w:hAnsi="Calibri" w:cs="Arial"/>
          <w:snapToGrid/>
          <w:szCs w:val="22"/>
        </w:rPr>
        <w:t>– Inquiries”</w:t>
      </w:r>
    </w:p>
    <w:p w14:paraId="57A0CA51" w14:textId="77777777" w:rsidR="008E6A64" w:rsidRPr="00964909" w:rsidRDefault="008E6A64" w:rsidP="008E6A64">
      <w:pPr>
        <w:pStyle w:val="MyLevel2"/>
        <w:keepNext/>
        <w:keepLines/>
        <w:spacing w:before="120"/>
        <w:ind w:left="1080" w:hanging="540"/>
      </w:pPr>
      <w:bookmarkStart w:id="10" w:name="_Toc504637722"/>
      <w:r w:rsidRPr="00964909">
        <w:t>Limitations on Contacting CFBHN Personnel</w:t>
      </w:r>
      <w:bookmarkEnd w:id="10"/>
    </w:p>
    <w:p w14:paraId="57A0CA52" w14:textId="77777777" w:rsidR="008E6A64" w:rsidRPr="00964909" w:rsidRDefault="008E6A64" w:rsidP="008E6A64">
      <w:pPr>
        <w:keepNext/>
        <w:keepLines/>
        <w:widowControl/>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All communications with CFBHN employees as they relate to this ITN are prohibited during the time period in which the ITN is released and throughout the end of the 72-hour period following CFBHN’s posting of the notice of intended award.  The aforementioned 72-hour period excludes Saturdays, Sundays, and state holidays.  Vendors may only communicate via electronic communications to the Procurement Manager or as provided in the solicitation documents.  Violation of this provision may result in vendor being disqu</w:t>
      </w:r>
      <w:r w:rsidR="00C15DD8">
        <w:rPr>
          <w:rFonts w:ascii="Calibri" w:hAnsi="Calibri" w:cs="Arial"/>
          <w:snapToGrid/>
          <w:szCs w:val="22"/>
        </w:rPr>
        <w:t>alified from this procurement.</w:t>
      </w:r>
    </w:p>
    <w:p w14:paraId="57A0CA53" w14:textId="77777777" w:rsidR="006E5874" w:rsidRPr="00964909" w:rsidRDefault="006E5874" w:rsidP="004E5C5B">
      <w:pPr>
        <w:pStyle w:val="MyLevel2"/>
        <w:spacing w:before="120"/>
        <w:ind w:left="1080" w:hanging="540"/>
      </w:pPr>
      <w:bookmarkStart w:id="11" w:name="_Toc504637723"/>
      <w:r w:rsidRPr="00964909">
        <w:t>Posting</w:t>
      </w:r>
      <w:bookmarkEnd w:id="11"/>
    </w:p>
    <w:p w14:paraId="57A0CA54" w14:textId="1FC8A157" w:rsidR="006E5874" w:rsidRPr="00E65BB2" w:rsidRDefault="006E5874" w:rsidP="00E65BB2">
      <w:pPr>
        <w:widowControl/>
        <w:autoSpaceDE w:val="0"/>
        <w:autoSpaceDN w:val="0"/>
        <w:adjustRightInd w:val="0"/>
        <w:spacing w:before="120"/>
        <w:ind w:left="540"/>
        <w:rPr>
          <w:rFonts w:ascii="Calibri" w:hAnsi="Calibri" w:cs="Arial"/>
          <w:snapToGrid/>
          <w:color w:val="FF0000"/>
          <w:szCs w:val="22"/>
        </w:rPr>
      </w:pPr>
      <w:r w:rsidRPr="00964909">
        <w:rPr>
          <w:rFonts w:ascii="Calibri" w:hAnsi="Calibri" w:cs="Arial"/>
          <w:snapToGrid/>
          <w:szCs w:val="22"/>
        </w:rPr>
        <w:t xml:space="preserve">All </w:t>
      </w:r>
      <w:r w:rsidR="007143F0" w:rsidRPr="00964909">
        <w:rPr>
          <w:rFonts w:ascii="Calibri" w:hAnsi="Calibri" w:cs="Arial"/>
          <w:snapToGrid/>
          <w:szCs w:val="22"/>
        </w:rPr>
        <w:t xml:space="preserve">Official </w:t>
      </w:r>
      <w:r w:rsidRPr="00964909">
        <w:rPr>
          <w:rFonts w:ascii="Calibri" w:hAnsi="Calibri" w:cs="Arial"/>
          <w:snapToGrid/>
          <w:szCs w:val="22"/>
        </w:rPr>
        <w:t xml:space="preserve">Notices, decisions and intended decisions and other matters relating to the procurement will be electronically posted on Central Florida Behavioral Health Network’s website at </w:t>
      </w:r>
      <w:hyperlink r:id="rId15" w:history="1">
        <w:r w:rsidR="00E65BB2" w:rsidRPr="00665513">
          <w:rPr>
            <w:rFonts w:ascii="Calibri" w:hAnsi="Calibri" w:cs="Arial"/>
            <w:strike/>
            <w:snapToGrid/>
            <w:color w:val="FF0000"/>
            <w:szCs w:val="22"/>
            <w:u w:val="single"/>
          </w:rPr>
          <w:t>http://www.cfbhn.org/Pages/Competitive-Procurement-Advertisements.aspx</w:t>
        </w:r>
      </w:hyperlink>
      <w:r w:rsidR="00E65BB2" w:rsidRPr="00665513">
        <w:rPr>
          <w:rFonts w:ascii="Calibri" w:hAnsi="Calibri" w:cs="Arial"/>
          <w:strike/>
          <w:snapToGrid/>
          <w:color w:val="FF0000"/>
          <w:szCs w:val="22"/>
        </w:rPr>
        <w:t>.</w:t>
      </w:r>
      <w:r w:rsidR="00E65BB2">
        <w:rPr>
          <w:rFonts w:ascii="Calibri" w:hAnsi="Calibri" w:cs="Arial"/>
          <w:strike/>
          <w:snapToGrid/>
          <w:color w:val="FF0000"/>
          <w:szCs w:val="22"/>
        </w:rPr>
        <w:t xml:space="preserve"> </w:t>
      </w:r>
      <w:hyperlink r:id="rId16" w:history="1">
        <w:r w:rsidR="00E65BB2" w:rsidRPr="00665513">
          <w:rPr>
            <w:rStyle w:val="Hyperlink"/>
            <w:rFonts w:ascii="Calibri" w:hAnsi="Calibri" w:cs="Arial"/>
            <w:snapToGrid/>
            <w:szCs w:val="22"/>
            <w:highlight w:val="yellow"/>
          </w:rPr>
          <w:t>https://www.cfbhn.org/contracting-procurement/</w:t>
        </w:r>
      </w:hyperlink>
      <w:r w:rsidR="00E65BB2" w:rsidRPr="00665513">
        <w:rPr>
          <w:rFonts w:ascii="Calibri" w:hAnsi="Calibri" w:cs="Arial"/>
          <w:snapToGrid/>
          <w:szCs w:val="22"/>
          <w:highlight w:val="yellow"/>
        </w:rPr>
        <w:t>.</w:t>
      </w:r>
    </w:p>
    <w:p w14:paraId="57A0CA55" w14:textId="77777777" w:rsidR="006E5874" w:rsidRPr="00964909" w:rsidRDefault="006E5874" w:rsidP="004E5C5B">
      <w:pPr>
        <w:widowControl/>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CFBHN may also post the evaluation and the Notice of Intended Award or other information or notices relating to the procurement at the following location:  719 South US Highway 301, Tampa, FL 33619, where it will remain for 72 hours thereafter.  </w:t>
      </w:r>
      <w:r w:rsidR="007143F0" w:rsidRPr="00964909">
        <w:rPr>
          <w:rFonts w:ascii="Calibri" w:hAnsi="Calibri" w:cs="Arial"/>
          <w:snapToGrid/>
          <w:szCs w:val="22"/>
        </w:rPr>
        <w:t xml:space="preserve">This is considered as a secondary posting.  </w:t>
      </w:r>
      <w:r w:rsidRPr="00964909">
        <w:rPr>
          <w:rFonts w:ascii="Calibri" w:hAnsi="Calibri" w:cs="Arial"/>
          <w:snapToGrid/>
          <w:szCs w:val="22"/>
        </w:rPr>
        <w:t xml:space="preserve">Notice is specifically given, however, that </w:t>
      </w:r>
      <w:r w:rsidR="007143F0" w:rsidRPr="00964909">
        <w:rPr>
          <w:rFonts w:ascii="Calibri" w:hAnsi="Calibri" w:cs="Arial"/>
          <w:snapToGrid/>
          <w:szCs w:val="22"/>
        </w:rPr>
        <w:t>the</w:t>
      </w:r>
      <w:r w:rsidRPr="00964909">
        <w:rPr>
          <w:rFonts w:ascii="Calibri" w:hAnsi="Calibri" w:cs="Arial"/>
          <w:snapToGrid/>
          <w:szCs w:val="22"/>
        </w:rPr>
        <w:t xml:space="preserve"> secondary posting is not an official posting and that any protest must be filed within 72 hours of the </w:t>
      </w:r>
      <w:r w:rsidR="007143F0" w:rsidRPr="00964909">
        <w:rPr>
          <w:rFonts w:ascii="Calibri" w:hAnsi="Calibri" w:cs="Arial"/>
          <w:snapToGrid/>
          <w:szCs w:val="22"/>
        </w:rPr>
        <w:t xml:space="preserve">official notice </w:t>
      </w:r>
      <w:r w:rsidRPr="00964909">
        <w:rPr>
          <w:rFonts w:ascii="Calibri" w:hAnsi="Calibri" w:cs="Arial"/>
          <w:snapToGrid/>
          <w:szCs w:val="22"/>
        </w:rPr>
        <w:t xml:space="preserve">posting on the Internet as described above.  </w:t>
      </w:r>
      <w:r w:rsidR="007143F0" w:rsidRPr="00964909">
        <w:rPr>
          <w:rFonts w:ascii="Calibri" w:hAnsi="Calibri" w:cs="Arial"/>
          <w:snapToGrid/>
          <w:szCs w:val="22"/>
        </w:rPr>
        <w:t>Additionally, the p</w:t>
      </w:r>
      <w:r w:rsidRPr="00964909">
        <w:rPr>
          <w:rFonts w:ascii="Calibri" w:hAnsi="Calibri" w:cs="Arial"/>
          <w:snapToGrid/>
          <w:szCs w:val="22"/>
        </w:rPr>
        <w:t xml:space="preserve">hysical posting will not extend the time permitted within which to file a protest.  It is the responsibility of those submitting a </w:t>
      </w:r>
      <w:r w:rsidR="00976B0C" w:rsidRPr="00964909">
        <w:rPr>
          <w:rFonts w:ascii="Calibri" w:hAnsi="Calibri" w:cs="Arial"/>
          <w:snapToGrid/>
          <w:szCs w:val="22"/>
        </w:rPr>
        <w:t>response</w:t>
      </w:r>
      <w:r w:rsidRPr="00964909">
        <w:rPr>
          <w:rFonts w:ascii="Calibri" w:hAnsi="Calibri" w:cs="Arial"/>
          <w:snapToGrid/>
          <w:szCs w:val="22"/>
        </w:rPr>
        <w:t xml:space="preserve"> to the solicitation to obtain the results from the Internet posting in sufficient time to protect their own interests</w:t>
      </w:r>
      <w:r w:rsidR="009352AC" w:rsidRPr="00964909">
        <w:rPr>
          <w:rFonts w:ascii="Calibri" w:hAnsi="Calibri" w:cs="Arial"/>
          <w:snapToGrid/>
          <w:szCs w:val="22"/>
        </w:rPr>
        <w:t>,</w:t>
      </w:r>
      <w:r w:rsidRPr="00964909">
        <w:rPr>
          <w:rFonts w:ascii="Calibri" w:hAnsi="Calibri" w:cs="Arial"/>
          <w:snapToGrid/>
          <w:szCs w:val="22"/>
        </w:rPr>
        <w:t xml:space="preserve"> should they care to do so.  Likewise, any faxed information with regard to the results of this procurement will not extend the time limits </w:t>
      </w:r>
      <w:r w:rsidR="004E06AB" w:rsidRPr="00964909">
        <w:rPr>
          <w:rFonts w:ascii="Calibri" w:hAnsi="Calibri" w:cs="Arial"/>
          <w:snapToGrid/>
          <w:szCs w:val="22"/>
        </w:rPr>
        <w:t>to file a protest</w:t>
      </w:r>
      <w:r w:rsidRPr="00964909">
        <w:rPr>
          <w:rFonts w:ascii="Calibri" w:hAnsi="Calibri" w:cs="Arial"/>
          <w:snapToGrid/>
          <w:szCs w:val="22"/>
        </w:rPr>
        <w:t>.</w:t>
      </w:r>
    </w:p>
    <w:p w14:paraId="57A0CA56" w14:textId="77777777" w:rsidR="006E5874" w:rsidRPr="00964909" w:rsidRDefault="006E5874" w:rsidP="004E5C5B">
      <w:pPr>
        <w:pStyle w:val="MyLevel2"/>
        <w:spacing w:before="120"/>
        <w:ind w:left="1080" w:hanging="540"/>
      </w:pPr>
      <w:bookmarkStart w:id="12" w:name="_Toc504637724"/>
      <w:r w:rsidRPr="00964909">
        <w:t>Vendor Disqualification</w:t>
      </w:r>
      <w:bookmarkEnd w:id="12"/>
    </w:p>
    <w:p w14:paraId="57A0CA57" w14:textId="77777777" w:rsidR="00667F58" w:rsidRPr="00964909" w:rsidRDefault="00667F58" w:rsidP="004E5C5B">
      <w:pPr>
        <w:pStyle w:val="MyLevel3BOLD"/>
        <w:numPr>
          <w:ilvl w:val="0"/>
          <w:numId w:val="0"/>
        </w:numPr>
        <w:spacing w:before="120"/>
        <w:ind w:left="540"/>
        <w:rPr>
          <w:b w:val="0"/>
        </w:rPr>
      </w:pPr>
      <w:r w:rsidRPr="00964909">
        <w:rPr>
          <w:b w:val="0"/>
        </w:rPr>
        <w:t xml:space="preserve">Failure to have performed any contractual obligations with </w:t>
      </w:r>
      <w:r w:rsidR="003400E0">
        <w:rPr>
          <w:b w:val="0"/>
        </w:rPr>
        <w:t xml:space="preserve">CFBHN or </w:t>
      </w:r>
      <w:r w:rsidRPr="00964909">
        <w:rPr>
          <w:b w:val="0"/>
        </w:rPr>
        <w:t xml:space="preserve">the </w:t>
      </w:r>
      <w:r w:rsidR="00F271DF" w:rsidRPr="00964909">
        <w:rPr>
          <w:b w:val="0"/>
        </w:rPr>
        <w:t>D</w:t>
      </w:r>
      <w:r w:rsidRPr="00964909">
        <w:rPr>
          <w:b w:val="0"/>
        </w:rPr>
        <w:t>epartment</w:t>
      </w:r>
      <w:r w:rsidR="007143F0" w:rsidRPr="00964909">
        <w:rPr>
          <w:b w:val="0"/>
        </w:rPr>
        <w:t>,</w:t>
      </w:r>
      <w:r w:rsidRPr="00964909">
        <w:rPr>
          <w:b w:val="0"/>
        </w:rPr>
        <w:t xml:space="preserve"> in a manner satisfactory to </w:t>
      </w:r>
      <w:r w:rsidR="003400E0">
        <w:rPr>
          <w:b w:val="0"/>
        </w:rPr>
        <w:t xml:space="preserve">CFBHN or </w:t>
      </w:r>
      <w:r w:rsidRPr="00964909">
        <w:rPr>
          <w:b w:val="0"/>
        </w:rPr>
        <w:t xml:space="preserve">the </w:t>
      </w:r>
      <w:r w:rsidR="00F271DF" w:rsidRPr="00964909">
        <w:rPr>
          <w:b w:val="0"/>
        </w:rPr>
        <w:t>D</w:t>
      </w:r>
      <w:r w:rsidRPr="00964909">
        <w:rPr>
          <w:b w:val="0"/>
        </w:rPr>
        <w:t>epartment</w:t>
      </w:r>
      <w:r w:rsidR="007143F0" w:rsidRPr="00964909">
        <w:rPr>
          <w:b w:val="0"/>
        </w:rPr>
        <w:t>,</w:t>
      </w:r>
      <w:r w:rsidRPr="00964909">
        <w:rPr>
          <w:b w:val="0"/>
        </w:rPr>
        <w:t xml:space="preserve"> will be sufficient cause for disqualification.  To be disqualified as a vendor under this provision, the vendor must have:</w:t>
      </w:r>
    </w:p>
    <w:p w14:paraId="57A0CA58" w14:textId="77777777" w:rsidR="00667F58" w:rsidRPr="00964909" w:rsidRDefault="00667F58" w:rsidP="006D4E8D">
      <w:pPr>
        <w:pStyle w:val="MyLevel3BOLD"/>
        <w:numPr>
          <w:ilvl w:val="0"/>
          <w:numId w:val="5"/>
        </w:numPr>
        <w:spacing w:before="120"/>
        <w:ind w:left="1080" w:hanging="540"/>
        <w:rPr>
          <w:b w:val="0"/>
        </w:rPr>
      </w:pPr>
      <w:r w:rsidRPr="00964909">
        <w:rPr>
          <w:b w:val="0"/>
        </w:rPr>
        <w:t xml:space="preserve">Previously failed to satisfactorily perform in a contract with </w:t>
      </w:r>
      <w:r w:rsidR="003400E0">
        <w:rPr>
          <w:b w:val="0"/>
        </w:rPr>
        <w:t xml:space="preserve">CFBHN or </w:t>
      </w:r>
      <w:r w:rsidRPr="00964909">
        <w:rPr>
          <w:b w:val="0"/>
        </w:rPr>
        <w:t xml:space="preserve">the </w:t>
      </w:r>
      <w:r w:rsidR="00F271DF" w:rsidRPr="00964909">
        <w:rPr>
          <w:b w:val="0"/>
        </w:rPr>
        <w:t>D</w:t>
      </w:r>
      <w:r w:rsidRPr="00964909">
        <w:rPr>
          <w:b w:val="0"/>
        </w:rPr>
        <w:t>epartment, been notified by the department of the unsatisfactory performance, and failed to correct the unsatisfactory performance to the satisfaction of the department; or</w:t>
      </w:r>
    </w:p>
    <w:p w14:paraId="57A0CA59" w14:textId="77777777" w:rsidR="00361800" w:rsidRPr="00361800" w:rsidRDefault="00667F58" w:rsidP="00361800">
      <w:pPr>
        <w:pStyle w:val="MyLevel3BOLD"/>
        <w:numPr>
          <w:ilvl w:val="0"/>
          <w:numId w:val="5"/>
        </w:numPr>
        <w:spacing w:before="120"/>
        <w:ind w:left="1080" w:hanging="540"/>
        <w:rPr>
          <w:b w:val="0"/>
        </w:rPr>
      </w:pPr>
      <w:r w:rsidRPr="00964909">
        <w:rPr>
          <w:b w:val="0"/>
        </w:rPr>
        <w:t xml:space="preserve">Had a contract terminated by </w:t>
      </w:r>
      <w:r w:rsidR="003400E0">
        <w:rPr>
          <w:b w:val="0"/>
        </w:rPr>
        <w:t xml:space="preserve">CFBHN or </w:t>
      </w:r>
      <w:r w:rsidRPr="00964909">
        <w:rPr>
          <w:b w:val="0"/>
        </w:rPr>
        <w:t xml:space="preserve">the </w:t>
      </w:r>
      <w:r w:rsidR="00F271DF" w:rsidRPr="00964909">
        <w:rPr>
          <w:b w:val="0"/>
        </w:rPr>
        <w:t>D</w:t>
      </w:r>
      <w:r w:rsidRPr="00964909">
        <w:rPr>
          <w:b w:val="0"/>
        </w:rPr>
        <w:t>epartment for cause.</w:t>
      </w:r>
    </w:p>
    <w:p w14:paraId="57A0CA5A" w14:textId="77777777" w:rsidR="00361800" w:rsidRDefault="00361800">
      <w:pPr>
        <w:widowControl/>
        <w:rPr>
          <w:rFonts w:ascii="Calibri" w:eastAsia="Times New Roman" w:hAnsi="Calibri" w:cs="Arial"/>
          <w:b/>
          <w:snapToGrid/>
          <w:szCs w:val="22"/>
        </w:rPr>
      </w:pPr>
      <w:r>
        <w:br w:type="page"/>
      </w:r>
    </w:p>
    <w:p w14:paraId="57A0CA5B" w14:textId="77777777" w:rsidR="006E5874" w:rsidRPr="00964909" w:rsidRDefault="006E5874" w:rsidP="004E5C5B">
      <w:pPr>
        <w:pStyle w:val="MyLevel2"/>
        <w:spacing w:before="120"/>
        <w:ind w:left="1080" w:hanging="540"/>
      </w:pPr>
      <w:bookmarkStart w:id="13" w:name="_Toc504637725"/>
      <w:r w:rsidRPr="00964909">
        <w:t>Schedule of Events and Deadlines</w:t>
      </w:r>
      <w:bookmarkEnd w:id="13"/>
    </w:p>
    <w:p w14:paraId="57A0CA5C" w14:textId="77777777" w:rsidR="00395EC5" w:rsidRPr="00964909" w:rsidRDefault="00395EC5" w:rsidP="004E5C5B">
      <w:pPr>
        <w:widowControl/>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Any </w:t>
      </w:r>
      <w:r w:rsidR="00487F0E" w:rsidRPr="00964909">
        <w:rPr>
          <w:rFonts w:ascii="Calibri" w:hAnsi="Calibri" w:cs="Arial"/>
          <w:snapToGrid/>
          <w:szCs w:val="22"/>
        </w:rPr>
        <w:t xml:space="preserve">response </w:t>
      </w:r>
      <w:r w:rsidRPr="00964909">
        <w:rPr>
          <w:rFonts w:ascii="Calibri" w:hAnsi="Calibri" w:cs="Arial"/>
          <w:snapToGrid/>
          <w:szCs w:val="22"/>
        </w:rPr>
        <w:t xml:space="preserve">submitted after </w:t>
      </w:r>
      <w:r w:rsidR="002962A8">
        <w:rPr>
          <w:rFonts w:ascii="Calibri" w:hAnsi="Calibri" w:cs="Arial"/>
          <w:b/>
          <w:snapToGrid/>
          <w:szCs w:val="22"/>
        </w:rPr>
        <w:t>February 26</w:t>
      </w:r>
      <w:r w:rsidRPr="00964909">
        <w:rPr>
          <w:rFonts w:ascii="Calibri" w:hAnsi="Calibri" w:cs="Arial"/>
          <w:b/>
          <w:snapToGrid/>
          <w:szCs w:val="22"/>
        </w:rPr>
        <w:t>,</w:t>
      </w:r>
      <w:r w:rsidR="002962A8">
        <w:rPr>
          <w:rFonts w:ascii="Calibri" w:hAnsi="Calibri" w:cs="Arial"/>
          <w:b/>
          <w:snapToGrid/>
          <w:szCs w:val="22"/>
        </w:rPr>
        <w:t xml:space="preserve"> 2018</w:t>
      </w:r>
      <w:r w:rsidRPr="00964909">
        <w:rPr>
          <w:rFonts w:ascii="Calibri" w:hAnsi="Calibri" w:cs="Arial"/>
          <w:b/>
          <w:snapToGrid/>
          <w:szCs w:val="22"/>
        </w:rPr>
        <w:t xml:space="preserve"> 12:00 NOON</w:t>
      </w:r>
      <w:r w:rsidRPr="00964909">
        <w:rPr>
          <w:rFonts w:ascii="Calibri" w:hAnsi="Calibri" w:cs="Arial"/>
          <w:snapToGrid/>
          <w:szCs w:val="22"/>
        </w:rPr>
        <w:t xml:space="preserve"> (</w:t>
      </w:r>
      <w:r w:rsidR="000B31D3" w:rsidRPr="00964909">
        <w:rPr>
          <w:rFonts w:ascii="Calibri" w:hAnsi="Calibri" w:cs="Arial"/>
          <w:snapToGrid/>
          <w:szCs w:val="22"/>
        </w:rPr>
        <w:t>EST</w:t>
      </w:r>
      <w:r w:rsidRPr="00964909">
        <w:rPr>
          <w:rFonts w:ascii="Calibri" w:hAnsi="Calibri" w:cs="Arial"/>
          <w:snapToGrid/>
          <w:szCs w:val="22"/>
        </w:rPr>
        <w:t>) will not be accepted and will be returned to the applicant unopened.</w:t>
      </w:r>
    </w:p>
    <w:p w14:paraId="57A0CA5D" w14:textId="77777777" w:rsidR="006E5874" w:rsidRDefault="006E5874" w:rsidP="004E5C5B">
      <w:pPr>
        <w:widowControl/>
        <w:autoSpaceDE w:val="0"/>
        <w:autoSpaceDN w:val="0"/>
        <w:adjustRightInd w:val="0"/>
        <w:spacing w:before="120"/>
        <w:ind w:left="540"/>
        <w:rPr>
          <w:rFonts w:ascii="Calibri" w:hAnsi="Calibri" w:cs="Arial"/>
          <w:b/>
          <w:snapToGrid/>
          <w:szCs w:val="22"/>
        </w:rPr>
      </w:pPr>
      <w:r w:rsidRPr="00964909">
        <w:rPr>
          <w:rFonts w:ascii="Calibri" w:hAnsi="Calibri" w:cs="Arial"/>
          <w:b/>
          <w:snapToGrid/>
          <w:szCs w:val="22"/>
        </w:rPr>
        <w:t>Schedule of Activities</w:t>
      </w:r>
    </w:p>
    <w:tbl>
      <w:tblPr>
        <w:tblStyle w:val="TableGrid"/>
        <w:tblW w:w="9072" w:type="dxa"/>
        <w:tblInd w:w="540" w:type="dxa"/>
        <w:tblLook w:val="04A0" w:firstRow="1" w:lastRow="0" w:firstColumn="1" w:lastColumn="0" w:noHBand="0" w:noVBand="1"/>
      </w:tblPr>
      <w:tblGrid>
        <w:gridCol w:w="2408"/>
        <w:gridCol w:w="1232"/>
        <w:gridCol w:w="1135"/>
        <w:gridCol w:w="4297"/>
      </w:tblGrid>
      <w:tr w:rsidR="008E6A64" w14:paraId="57A0CA62" w14:textId="77777777" w:rsidTr="000852CE">
        <w:tc>
          <w:tcPr>
            <w:tcW w:w="2408" w:type="dxa"/>
            <w:shd w:val="clear" w:color="auto" w:fill="DBE5F1" w:themeFill="accent1" w:themeFillTint="33"/>
          </w:tcPr>
          <w:p w14:paraId="57A0CA5E" w14:textId="77777777" w:rsidR="008E6A64" w:rsidRDefault="008E6A64" w:rsidP="008E6A64">
            <w:pPr>
              <w:widowControl/>
              <w:autoSpaceDE w:val="0"/>
              <w:autoSpaceDN w:val="0"/>
              <w:adjustRightInd w:val="0"/>
              <w:rPr>
                <w:rFonts w:ascii="Calibri" w:hAnsi="Calibri" w:cs="Arial"/>
                <w:b/>
                <w:snapToGrid/>
                <w:szCs w:val="22"/>
              </w:rPr>
            </w:pPr>
            <w:r>
              <w:rPr>
                <w:rFonts w:ascii="Calibri" w:hAnsi="Calibri" w:cs="Arial"/>
                <w:b/>
                <w:snapToGrid/>
                <w:szCs w:val="22"/>
              </w:rPr>
              <w:t>Activity</w:t>
            </w:r>
          </w:p>
        </w:tc>
        <w:tc>
          <w:tcPr>
            <w:tcW w:w="1232" w:type="dxa"/>
            <w:shd w:val="clear" w:color="auto" w:fill="DBE5F1" w:themeFill="accent1" w:themeFillTint="33"/>
          </w:tcPr>
          <w:p w14:paraId="57A0CA5F" w14:textId="77777777" w:rsidR="008E6A64" w:rsidRDefault="008E6A64" w:rsidP="008E6A64">
            <w:pPr>
              <w:widowControl/>
              <w:autoSpaceDE w:val="0"/>
              <w:autoSpaceDN w:val="0"/>
              <w:adjustRightInd w:val="0"/>
              <w:rPr>
                <w:rFonts w:ascii="Calibri" w:hAnsi="Calibri" w:cs="Arial"/>
                <w:b/>
                <w:snapToGrid/>
                <w:szCs w:val="22"/>
              </w:rPr>
            </w:pPr>
            <w:r>
              <w:rPr>
                <w:rFonts w:ascii="Calibri" w:hAnsi="Calibri" w:cs="Arial"/>
                <w:b/>
                <w:snapToGrid/>
                <w:szCs w:val="22"/>
              </w:rPr>
              <w:t>Date</w:t>
            </w:r>
          </w:p>
        </w:tc>
        <w:tc>
          <w:tcPr>
            <w:tcW w:w="1135" w:type="dxa"/>
            <w:shd w:val="clear" w:color="auto" w:fill="DBE5F1" w:themeFill="accent1" w:themeFillTint="33"/>
          </w:tcPr>
          <w:p w14:paraId="57A0CA60" w14:textId="77777777" w:rsidR="008E6A64" w:rsidRDefault="008E6A64" w:rsidP="008E6A64">
            <w:pPr>
              <w:widowControl/>
              <w:autoSpaceDE w:val="0"/>
              <w:autoSpaceDN w:val="0"/>
              <w:adjustRightInd w:val="0"/>
              <w:rPr>
                <w:rFonts w:ascii="Calibri" w:hAnsi="Calibri" w:cs="Arial"/>
                <w:b/>
                <w:snapToGrid/>
                <w:szCs w:val="22"/>
              </w:rPr>
            </w:pPr>
            <w:r>
              <w:rPr>
                <w:rFonts w:ascii="Calibri" w:hAnsi="Calibri" w:cs="Arial"/>
                <w:b/>
                <w:snapToGrid/>
                <w:szCs w:val="22"/>
              </w:rPr>
              <w:t>Time</w:t>
            </w:r>
          </w:p>
        </w:tc>
        <w:tc>
          <w:tcPr>
            <w:tcW w:w="4297" w:type="dxa"/>
            <w:shd w:val="clear" w:color="auto" w:fill="DBE5F1" w:themeFill="accent1" w:themeFillTint="33"/>
          </w:tcPr>
          <w:p w14:paraId="57A0CA61" w14:textId="77777777" w:rsidR="008E6A64" w:rsidRDefault="008E6A64" w:rsidP="008E6A64">
            <w:pPr>
              <w:widowControl/>
              <w:autoSpaceDE w:val="0"/>
              <w:autoSpaceDN w:val="0"/>
              <w:adjustRightInd w:val="0"/>
              <w:rPr>
                <w:rFonts w:ascii="Calibri" w:hAnsi="Calibri" w:cs="Arial"/>
                <w:b/>
                <w:snapToGrid/>
                <w:szCs w:val="22"/>
              </w:rPr>
            </w:pPr>
            <w:r>
              <w:rPr>
                <w:rFonts w:ascii="Calibri" w:hAnsi="Calibri" w:cs="Arial"/>
                <w:b/>
                <w:snapToGrid/>
                <w:szCs w:val="22"/>
              </w:rPr>
              <w:t>Location</w:t>
            </w:r>
          </w:p>
        </w:tc>
      </w:tr>
      <w:tr w:rsidR="008E6A64" w14:paraId="57A0CA67" w14:textId="77777777" w:rsidTr="000852CE">
        <w:trPr>
          <w:trHeight w:val="576"/>
        </w:trPr>
        <w:tc>
          <w:tcPr>
            <w:tcW w:w="2408" w:type="dxa"/>
            <w:vAlign w:val="center"/>
          </w:tcPr>
          <w:p w14:paraId="57A0CA63" w14:textId="77777777" w:rsidR="008E6A64" w:rsidRPr="008E6A64" w:rsidRDefault="008E6A64" w:rsidP="008E6A64">
            <w:pPr>
              <w:widowControl/>
              <w:autoSpaceDE w:val="0"/>
              <w:autoSpaceDN w:val="0"/>
              <w:adjustRightInd w:val="0"/>
              <w:rPr>
                <w:rFonts w:ascii="Calibri" w:hAnsi="Calibri" w:cs="Arial"/>
                <w:snapToGrid/>
                <w:szCs w:val="22"/>
              </w:rPr>
            </w:pPr>
            <w:r w:rsidRPr="008E6A64">
              <w:rPr>
                <w:rFonts w:ascii="Calibri" w:hAnsi="Calibri" w:cs="Arial"/>
                <w:snapToGrid/>
                <w:szCs w:val="22"/>
              </w:rPr>
              <w:t>Release of ITN</w:t>
            </w:r>
          </w:p>
        </w:tc>
        <w:tc>
          <w:tcPr>
            <w:tcW w:w="1232" w:type="dxa"/>
            <w:vAlign w:val="center"/>
          </w:tcPr>
          <w:p w14:paraId="57A0CA64" w14:textId="77777777" w:rsidR="008E6A64" w:rsidRPr="008E6A64" w:rsidRDefault="008353C7" w:rsidP="00EE3C80">
            <w:pPr>
              <w:widowControl/>
              <w:autoSpaceDE w:val="0"/>
              <w:autoSpaceDN w:val="0"/>
              <w:adjustRightInd w:val="0"/>
              <w:jc w:val="center"/>
              <w:rPr>
                <w:rFonts w:ascii="Calibri" w:hAnsi="Calibri" w:cs="Arial"/>
                <w:snapToGrid/>
                <w:szCs w:val="22"/>
              </w:rPr>
            </w:pPr>
            <w:r>
              <w:rPr>
                <w:rFonts w:ascii="Calibri" w:hAnsi="Calibri" w:cs="Arial"/>
                <w:snapToGrid/>
                <w:szCs w:val="22"/>
              </w:rPr>
              <w:t>01/</w:t>
            </w:r>
            <w:r w:rsidR="00EE3C80">
              <w:rPr>
                <w:rFonts w:ascii="Calibri" w:hAnsi="Calibri" w:cs="Arial"/>
                <w:snapToGrid/>
                <w:szCs w:val="22"/>
              </w:rPr>
              <w:t>17</w:t>
            </w:r>
            <w:r>
              <w:rPr>
                <w:rFonts w:ascii="Calibri" w:hAnsi="Calibri" w:cs="Arial"/>
                <w:snapToGrid/>
                <w:szCs w:val="22"/>
              </w:rPr>
              <w:t>/2018</w:t>
            </w:r>
          </w:p>
        </w:tc>
        <w:tc>
          <w:tcPr>
            <w:tcW w:w="1135" w:type="dxa"/>
            <w:vAlign w:val="center"/>
          </w:tcPr>
          <w:p w14:paraId="57A0CA65" w14:textId="77777777" w:rsidR="008E6A64" w:rsidRPr="008E6A64" w:rsidRDefault="008353C7" w:rsidP="008E6A64">
            <w:pPr>
              <w:widowControl/>
              <w:autoSpaceDE w:val="0"/>
              <w:autoSpaceDN w:val="0"/>
              <w:adjustRightInd w:val="0"/>
              <w:jc w:val="center"/>
              <w:rPr>
                <w:rFonts w:ascii="Calibri" w:hAnsi="Calibri" w:cs="Arial"/>
                <w:snapToGrid/>
                <w:szCs w:val="22"/>
              </w:rPr>
            </w:pPr>
            <w:r>
              <w:rPr>
                <w:rFonts w:ascii="Calibri" w:hAnsi="Calibri" w:cs="Arial"/>
                <w:snapToGrid/>
                <w:szCs w:val="22"/>
              </w:rPr>
              <w:t>5:00 PM</w:t>
            </w:r>
          </w:p>
        </w:tc>
        <w:tc>
          <w:tcPr>
            <w:tcW w:w="4297" w:type="dxa"/>
            <w:vAlign w:val="center"/>
          </w:tcPr>
          <w:p w14:paraId="57A0CA66" w14:textId="77777777" w:rsidR="008E6A64" w:rsidRPr="008E6A64" w:rsidRDefault="008E6A64" w:rsidP="008E6A64">
            <w:pPr>
              <w:widowControl/>
              <w:autoSpaceDE w:val="0"/>
              <w:autoSpaceDN w:val="0"/>
              <w:adjustRightInd w:val="0"/>
              <w:rPr>
                <w:rFonts w:ascii="Calibri" w:hAnsi="Calibri" w:cs="Arial"/>
                <w:snapToGrid/>
                <w:szCs w:val="22"/>
              </w:rPr>
            </w:pPr>
            <w:r w:rsidRPr="008E6A64">
              <w:rPr>
                <w:rFonts w:ascii="Calibri" w:hAnsi="Calibri" w:cs="Arial"/>
                <w:snapToGrid/>
                <w:szCs w:val="22"/>
              </w:rPr>
              <w:t xml:space="preserve">Posted on the CFBHN website </w:t>
            </w:r>
            <w:hyperlink r:id="rId17" w:history="1">
              <w:r w:rsidRPr="00092951">
                <w:rPr>
                  <w:rStyle w:val="Hyperlink"/>
                  <w:rFonts w:ascii="Calibri" w:hAnsi="Calibri" w:cs="Arial"/>
                  <w:snapToGrid/>
                  <w:szCs w:val="22"/>
                </w:rPr>
                <w:t>www.cfbhn.org</w:t>
              </w:r>
            </w:hyperlink>
            <w:r>
              <w:rPr>
                <w:rFonts w:ascii="Calibri" w:hAnsi="Calibri" w:cs="Arial"/>
                <w:snapToGrid/>
                <w:szCs w:val="22"/>
              </w:rPr>
              <w:t xml:space="preserve"> </w:t>
            </w:r>
            <w:r w:rsidRPr="008E6A64">
              <w:rPr>
                <w:rFonts w:ascii="Calibri" w:hAnsi="Calibri" w:cs="Arial"/>
                <w:snapToGrid/>
                <w:szCs w:val="22"/>
              </w:rPr>
              <w:t xml:space="preserve">on the Competitive Procurement Advertisements web page </w:t>
            </w:r>
            <w:r>
              <w:rPr>
                <w:rFonts w:ascii="Calibri" w:hAnsi="Calibri" w:cs="Arial"/>
                <w:snapToGrid/>
                <w:szCs w:val="22"/>
              </w:rPr>
              <w:t>and via e-mail.</w:t>
            </w:r>
          </w:p>
        </w:tc>
      </w:tr>
      <w:tr w:rsidR="008E6A64" w14:paraId="57A0CA6D" w14:textId="77777777" w:rsidTr="00EE3C80">
        <w:tc>
          <w:tcPr>
            <w:tcW w:w="2408" w:type="dxa"/>
            <w:shd w:val="clear" w:color="auto" w:fill="auto"/>
            <w:vAlign w:val="center"/>
          </w:tcPr>
          <w:p w14:paraId="57A0CA68" w14:textId="77777777" w:rsidR="008E6A64" w:rsidRPr="008E6A64" w:rsidRDefault="008E6A64" w:rsidP="008E6A64">
            <w:pPr>
              <w:widowControl/>
              <w:autoSpaceDE w:val="0"/>
              <w:autoSpaceDN w:val="0"/>
              <w:adjustRightInd w:val="0"/>
              <w:rPr>
                <w:rFonts w:ascii="Calibri" w:hAnsi="Calibri" w:cs="Arial"/>
                <w:snapToGrid/>
                <w:szCs w:val="22"/>
              </w:rPr>
            </w:pPr>
            <w:r>
              <w:rPr>
                <w:rFonts w:ascii="Calibri" w:hAnsi="Calibri" w:cs="Arial"/>
                <w:snapToGrid/>
                <w:szCs w:val="22"/>
              </w:rPr>
              <w:t>Vendor Solicitation Conference</w:t>
            </w:r>
          </w:p>
        </w:tc>
        <w:tc>
          <w:tcPr>
            <w:tcW w:w="1232" w:type="dxa"/>
            <w:shd w:val="clear" w:color="auto" w:fill="auto"/>
            <w:vAlign w:val="center"/>
          </w:tcPr>
          <w:p w14:paraId="57A0CA69" w14:textId="77777777" w:rsidR="008E6A64" w:rsidRPr="008E6A64" w:rsidRDefault="00EE3C80" w:rsidP="004420D9">
            <w:pPr>
              <w:widowControl/>
              <w:autoSpaceDE w:val="0"/>
              <w:autoSpaceDN w:val="0"/>
              <w:adjustRightInd w:val="0"/>
              <w:jc w:val="center"/>
              <w:rPr>
                <w:rFonts w:ascii="Calibri" w:hAnsi="Calibri" w:cs="Arial"/>
                <w:snapToGrid/>
                <w:szCs w:val="22"/>
              </w:rPr>
            </w:pPr>
            <w:r>
              <w:rPr>
                <w:rFonts w:ascii="Calibri" w:hAnsi="Calibri" w:cs="Arial"/>
                <w:snapToGrid/>
                <w:szCs w:val="22"/>
              </w:rPr>
              <w:t>01/24/2017</w:t>
            </w:r>
          </w:p>
        </w:tc>
        <w:tc>
          <w:tcPr>
            <w:tcW w:w="1135" w:type="dxa"/>
            <w:shd w:val="clear" w:color="auto" w:fill="auto"/>
            <w:vAlign w:val="center"/>
          </w:tcPr>
          <w:p w14:paraId="57A0CA6A" w14:textId="77777777" w:rsidR="008E6A64" w:rsidRPr="008E6A64" w:rsidRDefault="00EE3C80" w:rsidP="008E6A64">
            <w:pPr>
              <w:widowControl/>
              <w:autoSpaceDE w:val="0"/>
              <w:autoSpaceDN w:val="0"/>
              <w:adjustRightInd w:val="0"/>
              <w:jc w:val="center"/>
              <w:rPr>
                <w:rFonts w:ascii="Calibri" w:hAnsi="Calibri" w:cs="Arial"/>
                <w:snapToGrid/>
                <w:szCs w:val="22"/>
              </w:rPr>
            </w:pPr>
            <w:r>
              <w:rPr>
                <w:rFonts w:ascii="Calibri" w:hAnsi="Calibri" w:cs="Arial"/>
                <w:snapToGrid/>
                <w:szCs w:val="22"/>
              </w:rPr>
              <w:t>1:00 PM</w:t>
            </w:r>
          </w:p>
        </w:tc>
        <w:tc>
          <w:tcPr>
            <w:tcW w:w="4297" w:type="dxa"/>
            <w:shd w:val="clear" w:color="auto" w:fill="auto"/>
            <w:vAlign w:val="center"/>
          </w:tcPr>
          <w:p w14:paraId="57A0CA6B" w14:textId="77777777" w:rsidR="008E6A64" w:rsidRDefault="008E6A64" w:rsidP="008E6A64">
            <w:pPr>
              <w:widowControl/>
              <w:autoSpaceDE w:val="0"/>
              <w:autoSpaceDN w:val="0"/>
              <w:adjustRightInd w:val="0"/>
              <w:rPr>
                <w:rFonts w:ascii="Calibri" w:hAnsi="Calibri" w:cs="Arial"/>
                <w:snapToGrid/>
                <w:szCs w:val="22"/>
              </w:rPr>
            </w:pPr>
            <w:r w:rsidRPr="008E6A64">
              <w:rPr>
                <w:rFonts w:ascii="Calibri" w:hAnsi="Calibri" w:cs="Arial"/>
                <w:snapToGrid/>
                <w:szCs w:val="22"/>
              </w:rPr>
              <w:t>Conference Line: 1-877-273-4202</w:t>
            </w:r>
          </w:p>
          <w:p w14:paraId="57A0CA6C" w14:textId="77777777" w:rsidR="008E6A64" w:rsidRPr="008E6A64" w:rsidRDefault="008E6A64" w:rsidP="008E6A64">
            <w:pPr>
              <w:widowControl/>
              <w:autoSpaceDE w:val="0"/>
              <w:autoSpaceDN w:val="0"/>
              <w:adjustRightInd w:val="0"/>
              <w:rPr>
                <w:rFonts w:ascii="Calibri" w:hAnsi="Calibri" w:cs="Arial"/>
                <w:snapToGrid/>
                <w:szCs w:val="22"/>
              </w:rPr>
            </w:pPr>
            <w:r>
              <w:rPr>
                <w:rFonts w:ascii="Calibri" w:hAnsi="Calibri" w:cs="Arial"/>
                <w:snapToGrid/>
                <w:szCs w:val="22"/>
              </w:rPr>
              <w:t>Code:</w:t>
            </w:r>
            <w:r w:rsidR="00B12AC1">
              <w:rPr>
                <w:rFonts w:ascii="Calibri" w:hAnsi="Calibri" w:cs="Arial"/>
                <w:snapToGrid/>
                <w:szCs w:val="22"/>
              </w:rPr>
              <w:t xml:space="preserve"> </w:t>
            </w:r>
            <w:r w:rsidR="00302171" w:rsidRPr="00302171">
              <w:rPr>
                <w:rFonts w:ascii="Calibri" w:hAnsi="Calibri" w:cs="Arial"/>
                <w:snapToGrid/>
                <w:szCs w:val="22"/>
              </w:rPr>
              <w:t>4880564</w:t>
            </w:r>
          </w:p>
        </w:tc>
      </w:tr>
      <w:tr w:rsidR="008E6A64" w14:paraId="57A0CA74" w14:textId="77777777" w:rsidTr="000852CE">
        <w:tc>
          <w:tcPr>
            <w:tcW w:w="2408" w:type="dxa"/>
            <w:vAlign w:val="center"/>
          </w:tcPr>
          <w:p w14:paraId="57A0CA6E" w14:textId="77777777" w:rsidR="008E6A64" w:rsidRPr="008E6A64" w:rsidRDefault="008E6A64" w:rsidP="008E6A64">
            <w:pPr>
              <w:autoSpaceDE w:val="0"/>
              <w:autoSpaceDN w:val="0"/>
              <w:adjustRightInd w:val="0"/>
              <w:rPr>
                <w:rFonts w:ascii="Calibri" w:hAnsi="Calibri" w:cs="Arial"/>
                <w:snapToGrid/>
              </w:rPr>
            </w:pPr>
            <w:r w:rsidRPr="008E6A64">
              <w:rPr>
                <w:rFonts w:ascii="Calibri" w:hAnsi="Calibri" w:cs="Arial"/>
                <w:snapToGrid/>
              </w:rPr>
              <w:t>Submission of Written Inquiries Due</w:t>
            </w:r>
          </w:p>
        </w:tc>
        <w:tc>
          <w:tcPr>
            <w:tcW w:w="1232" w:type="dxa"/>
            <w:vAlign w:val="center"/>
          </w:tcPr>
          <w:p w14:paraId="57A0CA6F" w14:textId="77777777" w:rsidR="008E6A64" w:rsidRPr="008E6A64" w:rsidRDefault="004420D9" w:rsidP="004420D9">
            <w:pPr>
              <w:autoSpaceDE w:val="0"/>
              <w:autoSpaceDN w:val="0"/>
              <w:adjustRightInd w:val="0"/>
              <w:jc w:val="center"/>
              <w:rPr>
                <w:rFonts w:ascii="Calibri" w:hAnsi="Calibri" w:cs="Arial"/>
                <w:snapToGrid/>
              </w:rPr>
            </w:pPr>
            <w:r>
              <w:rPr>
                <w:rFonts w:ascii="Calibri" w:hAnsi="Calibri" w:cs="Arial"/>
                <w:snapToGrid/>
              </w:rPr>
              <w:t>01/26/2018</w:t>
            </w:r>
          </w:p>
        </w:tc>
        <w:tc>
          <w:tcPr>
            <w:tcW w:w="1135" w:type="dxa"/>
            <w:vAlign w:val="center"/>
          </w:tcPr>
          <w:p w14:paraId="57A0CA70" w14:textId="77777777" w:rsidR="008E6A64" w:rsidRPr="008E6A64" w:rsidRDefault="004420D9" w:rsidP="008E6A64">
            <w:pPr>
              <w:autoSpaceDE w:val="0"/>
              <w:autoSpaceDN w:val="0"/>
              <w:adjustRightInd w:val="0"/>
              <w:jc w:val="center"/>
              <w:rPr>
                <w:rFonts w:ascii="Calibri" w:hAnsi="Calibri" w:cs="Arial"/>
                <w:snapToGrid/>
              </w:rPr>
            </w:pPr>
            <w:r>
              <w:rPr>
                <w:rFonts w:ascii="Calibri" w:hAnsi="Calibri" w:cs="Arial"/>
                <w:snapToGrid/>
              </w:rPr>
              <w:t>5:00 PM</w:t>
            </w:r>
          </w:p>
        </w:tc>
        <w:tc>
          <w:tcPr>
            <w:tcW w:w="4297" w:type="dxa"/>
            <w:vAlign w:val="center"/>
          </w:tcPr>
          <w:p w14:paraId="57A0CA71" w14:textId="77777777" w:rsidR="008E6A64" w:rsidRDefault="008E6A64" w:rsidP="008E6A64">
            <w:pPr>
              <w:autoSpaceDE w:val="0"/>
              <w:autoSpaceDN w:val="0"/>
              <w:adjustRightInd w:val="0"/>
              <w:rPr>
                <w:rFonts w:ascii="Calibri" w:hAnsi="Calibri" w:cs="Arial"/>
                <w:snapToGrid/>
              </w:rPr>
            </w:pPr>
            <w:r w:rsidRPr="008E6A64">
              <w:rPr>
                <w:rFonts w:ascii="Calibri" w:hAnsi="Calibri" w:cs="Arial"/>
                <w:snapToGrid/>
              </w:rPr>
              <w:t>Emailed to:</w:t>
            </w:r>
            <w:r>
              <w:rPr>
                <w:rFonts w:ascii="Calibri" w:hAnsi="Calibri" w:cs="Arial"/>
                <w:snapToGrid/>
              </w:rPr>
              <w:t xml:space="preserve"> </w:t>
            </w:r>
            <w:hyperlink r:id="rId18" w:history="1">
              <w:r w:rsidRPr="00092951">
                <w:rPr>
                  <w:rStyle w:val="Hyperlink"/>
                  <w:rFonts w:ascii="Calibri" w:hAnsi="Calibri" w:cs="Arial"/>
                  <w:snapToGrid/>
                </w:rPr>
                <w:t>CHartes@cfbhn.org</w:t>
              </w:r>
            </w:hyperlink>
          </w:p>
          <w:p w14:paraId="57A0CA72" w14:textId="77777777" w:rsidR="008E6A64" w:rsidRPr="008E6A64" w:rsidRDefault="008E6A64" w:rsidP="008E6A64">
            <w:pPr>
              <w:autoSpaceDE w:val="0"/>
              <w:autoSpaceDN w:val="0"/>
              <w:adjustRightInd w:val="0"/>
              <w:spacing w:before="60"/>
              <w:rPr>
                <w:rFonts w:ascii="Calibri" w:hAnsi="Calibri"/>
              </w:rPr>
            </w:pPr>
            <w:r w:rsidRPr="008E6A64">
              <w:rPr>
                <w:rFonts w:ascii="Calibri" w:hAnsi="Calibri"/>
              </w:rPr>
              <w:t>The subject line of the email should be:</w:t>
            </w:r>
          </w:p>
          <w:p w14:paraId="57A0CA73" w14:textId="77777777" w:rsidR="008E6A64" w:rsidRPr="008E6A64" w:rsidRDefault="008E6A64" w:rsidP="008E6A64">
            <w:pPr>
              <w:autoSpaceDE w:val="0"/>
              <w:autoSpaceDN w:val="0"/>
              <w:adjustRightInd w:val="0"/>
              <w:rPr>
                <w:rFonts w:ascii="Calibri" w:hAnsi="Calibri" w:cs="Arial"/>
                <w:snapToGrid/>
              </w:rPr>
            </w:pPr>
            <w:r w:rsidRPr="008E6A64">
              <w:rPr>
                <w:rFonts w:ascii="Calibri" w:hAnsi="Calibri" w:cs="Arial"/>
                <w:snapToGrid/>
              </w:rPr>
              <w:t>“ITN #171802EHR – Inquiries”</w:t>
            </w:r>
          </w:p>
        </w:tc>
      </w:tr>
      <w:tr w:rsidR="001D23AA" w14:paraId="57A0CA7A" w14:textId="77777777" w:rsidTr="000852CE">
        <w:tc>
          <w:tcPr>
            <w:tcW w:w="2408" w:type="dxa"/>
            <w:vAlign w:val="center"/>
          </w:tcPr>
          <w:p w14:paraId="57A0CA75"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Anticipated Date for Posting CFBHN's Response to Inquires</w:t>
            </w:r>
          </w:p>
        </w:tc>
        <w:tc>
          <w:tcPr>
            <w:tcW w:w="1232" w:type="dxa"/>
            <w:vAlign w:val="center"/>
          </w:tcPr>
          <w:p w14:paraId="57A0CA76" w14:textId="77777777" w:rsidR="001D23AA" w:rsidRPr="008E6A64" w:rsidRDefault="004420D9" w:rsidP="001D23AA">
            <w:pPr>
              <w:autoSpaceDE w:val="0"/>
              <w:autoSpaceDN w:val="0"/>
              <w:adjustRightInd w:val="0"/>
              <w:jc w:val="center"/>
              <w:rPr>
                <w:rFonts w:ascii="Calibri" w:hAnsi="Calibri" w:cs="Arial"/>
                <w:snapToGrid/>
              </w:rPr>
            </w:pPr>
            <w:r>
              <w:rPr>
                <w:rFonts w:ascii="Calibri" w:hAnsi="Calibri" w:cs="Arial"/>
                <w:snapToGrid/>
              </w:rPr>
              <w:t>02/02/2018</w:t>
            </w:r>
          </w:p>
        </w:tc>
        <w:tc>
          <w:tcPr>
            <w:tcW w:w="1135" w:type="dxa"/>
            <w:vAlign w:val="center"/>
          </w:tcPr>
          <w:p w14:paraId="57A0CA77" w14:textId="77777777" w:rsidR="001D23AA" w:rsidRPr="008E6A64" w:rsidRDefault="004420D9" w:rsidP="001D23AA">
            <w:pPr>
              <w:autoSpaceDE w:val="0"/>
              <w:autoSpaceDN w:val="0"/>
              <w:adjustRightInd w:val="0"/>
              <w:jc w:val="center"/>
              <w:rPr>
                <w:rFonts w:ascii="Calibri" w:hAnsi="Calibri" w:cs="Arial"/>
                <w:snapToGrid/>
              </w:rPr>
            </w:pPr>
            <w:r>
              <w:rPr>
                <w:rFonts w:ascii="Calibri" w:hAnsi="Calibri" w:cs="Arial"/>
                <w:snapToGrid/>
              </w:rPr>
              <w:t>5:00 PM</w:t>
            </w:r>
          </w:p>
        </w:tc>
        <w:tc>
          <w:tcPr>
            <w:tcW w:w="4297" w:type="dxa"/>
            <w:vAlign w:val="center"/>
          </w:tcPr>
          <w:p w14:paraId="57A0CA78" w14:textId="77777777" w:rsidR="00FA6877" w:rsidRDefault="001D23AA" w:rsidP="00FA6877">
            <w:pPr>
              <w:widowControl/>
              <w:autoSpaceDE w:val="0"/>
              <w:autoSpaceDN w:val="0"/>
              <w:adjustRightInd w:val="0"/>
              <w:rPr>
                <w:rFonts w:ascii="Calibri" w:hAnsi="Calibri" w:cs="Arial"/>
                <w:snapToGrid/>
              </w:rPr>
            </w:pPr>
            <w:r w:rsidRPr="008E6A64">
              <w:rPr>
                <w:rFonts w:ascii="Calibri" w:hAnsi="Calibri" w:cs="Arial"/>
                <w:snapToGrid/>
              </w:rPr>
              <w:t>CFBHN’s Competitive Procurement Advertisements website:</w:t>
            </w:r>
          </w:p>
          <w:p w14:paraId="57A0CA79" w14:textId="77777777" w:rsidR="00FA6877" w:rsidRPr="008E6A64" w:rsidRDefault="00B81E25" w:rsidP="00FA6877">
            <w:pPr>
              <w:widowControl/>
              <w:autoSpaceDE w:val="0"/>
              <w:autoSpaceDN w:val="0"/>
              <w:adjustRightInd w:val="0"/>
              <w:rPr>
                <w:rFonts w:ascii="Calibri" w:hAnsi="Calibri" w:cs="Arial"/>
                <w:snapToGrid/>
              </w:rPr>
            </w:pPr>
            <w:hyperlink r:id="rId19" w:history="1">
              <w:r w:rsidR="00FA6877" w:rsidRPr="007E1A7E">
                <w:rPr>
                  <w:rStyle w:val="Hyperlink"/>
                  <w:rFonts w:ascii="Calibri" w:hAnsi="Calibri" w:cs="Arial"/>
                  <w:snapToGrid/>
                </w:rPr>
                <w:t>https://www.cfbhn.org/contracting-procurement/</w:t>
              </w:r>
            </w:hyperlink>
            <w:r w:rsidR="001D23AA" w:rsidRPr="008E6A64">
              <w:rPr>
                <w:rFonts w:ascii="Calibri" w:hAnsi="Calibri" w:cs="Arial"/>
                <w:snapToGrid/>
              </w:rPr>
              <w:t xml:space="preserve"> </w:t>
            </w:r>
            <w:hyperlink r:id="rId20" w:history="1"/>
          </w:p>
        </w:tc>
      </w:tr>
      <w:tr w:rsidR="001D23AA" w14:paraId="57A0CA80" w14:textId="77777777" w:rsidTr="000852CE">
        <w:tc>
          <w:tcPr>
            <w:tcW w:w="2408" w:type="dxa"/>
            <w:vAlign w:val="center"/>
          </w:tcPr>
          <w:p w14:paraId="57A0CA7B"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Sealed Responses Must be Received by CFBHN</w:t>
            </w:r>
          </w:p>
        </w:tc>
        <w:tc>
          <w:tcPr>
            <w:tcW w:w="1232" w:type="dxa"/>
            <w:vAlign w:val="center"/>
          </w:tcPr>
          <w:p w14:paraId="57A0CA7C"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02/26/2018</w:t>
            </w:r>
          </w:p>
        </w:tc>
        <w:tc>
          <w:tcPr>
            <w:tcW w:w="1135" w:type="dxa"/>
            <w:vAlign w:val="center"/>
          </w:tcPr>
          <w:p w14:paraId="57A0CA7D"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12:00 PM</w:t>
            </w:r>
          </w:p>
        </w:tc>
        <w:tc>
          <w:tcPr>
            <w:tcW w:w="4297" w:type="dxa"/>
            <w:vAlign w:val="center"/>
          </w:tcPr>
          <w:p w14:paraId="57A0CA7E" w14:textId="77777777" w:rsidR="001D23AA" w:rsidRPr="008E6A64" w:rsidRDefault="001D23AA" w:rsidP="001D23AA">
            <w:pPr>
              <w:autoSpaceDE w:val="0"/>
              <w:autoSpaceDN w:val="0"/>
              <w:adjustRightInd w:val="0"/>
              <w:rPr>
                <w:rFonts w:ascii="Calibri" w:hAnsi="Calibri" w:cs="Arial"/>
                <w:snapToGrid/>
              </w:rPr>
            </w:pPr>
            <w:r w:rsidRPr="00361800">
              <w:rPr>
                <w:rFonts w:ascii="Calibri" w:hAnsi="Calibri" w:cs="Arial"/>
                <w:snapToGrid/>
              </w:rPr>
              <w:t>Carrie Hartes</w:t>
            </w:r>
            <w:r w:rsidRPr="008E6A64">
              <w:rPr>
                <w:rFonts w:ascii="Calibri" w:hAnsi="Calibri" w:cs="Arial"/>
                <w:snapToGrid/>
              </w:rPr>
              <w:t>, CFBHN, Procurement Manager</w:t>
            </w:r>
          </w:p>
          <w:p w14:paraId="57A0CA7F" w14:textId="77777777" w:rsidR="001D23AA" w:rsidRPr="008E6A64" w:rsidRDefault="001D23AA" w:rsidP="00EA690E">
            <w:pPr>
              <w:autoSpaceDE w:val="0"/>
              <w:autoSpaceDN w:val="0"/>
              <w:adjustRightInd w:val="0"/>
              <w:rPr>
                <w:rFonts w:ascii="Calibri" w:hAnsi="Calibri" w:cs="Arial"/>
                <w:snapToGrid/>
              </w:rPr>
            </w:pPr>
            <w:r w:rsidRPr="008E6A64">
              <w:rPr>
                <w:rFonts w:ascii="Calibri" w:hAnsi="Calibri" w:cs="Arial"/>
                <w:snapToGrid/>
              </w:rPr>
              <w:t>719 South US Highway 301</w:t>
            </w:r>
            <w:r w:rsidR="00EA690E">
              <w:rPr>
                <w:rFonts w:ascii="Calibri" w:hAnsi="Calibri" w:cs="Arial"/>
                <w:snapToGrid/>
              </w:rPr>
              <w:t xml:space="preserve">, </w:t>
            </w:r>
            <w:r w:rsidRPr="008E6A64">
              <w:rPr>
                <w:rFonts w:ascii="Calibri" w:hAnsi="Calibri" w:cs="Arial"/>
                <w:snapToGrid/>
              </w:rPr>
              <w:t>Tampa, FL 33619</w:t>
            </w:r>
          </w:p>
        </w:tc>
      </w:tr>
      <w:tr w:rsidR="001D23AA" w14:paraId="57A0CA86" w14:textId="77777777" w:rsidTr="000852CE">
        <w:tc>
          <w:tcPr>
            <w:tcW w:w="2408" w:type="dxa"/>
            <w:vAlign w:val="center"/>
          </w:tcPr>
          <w:p w14:paraId="57A0CA81"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Opening of ITN (s)</w:t>
            </w:r>
          </w:p>
        </w:tc>
        <w:tc>
          <w:tcPr>
            <w:tcW w:w="1232" w:type="dxa"/>
            <w:vAlign w:val="center"/>
          </w:tcPr>
          <w:p w14:paraId="57A0CA82" w14:textId="77777777" w:rsidR="001D23AA" w:rsidRPr="008E6A64" w:rsidRDefault="002962A8" w:rsidP="004420D9">
            <w:pPr>
              <w:autoSpaceDE w:val="0"/>
              <w:autoSpaceDN w:val="0"/>
              <w:adjustRightInd w:val="0"/>
              <w:jc w:val="center"/>
              <w:rPr>
                <w:rFonts w:ascii="Calibri" w:hAnsi="Calibri" w:cs="Arial"/>
                <w:snapToGrid/>
              </w:rPr>
            </w:pPr>
            <w:r>
              <w:rPr>
                <w:rFonts w:ascii="Calibri" w:hAnsi="Calibri" w:cs="Arial"/>
                <w:snapToGrid/>
              </w:rPr>
              <w:t>02/2</w:t>
            </w:r>
            <w:r w:rsidR="004420D9">
              <w:rPr>
                <w:rFonts w:ascii="Calibri" w:hAnsi="Calibri" w:cs="Arial"/>
                <w:snapToGrid/>
              </w:rPr>
              <w:t>6</w:t>
            </w:r>
            <w:r>
              <w:rPr>
                <w:rFonts w:ascii="Calibri" w:hAnsi="Calibri" w:cs="Arial"/>
                <w:snapToGrid/>
              </w:rPr>
              <w:t>/2018</w:t>
            </w:r>
          </w:p>
        </w:tc>
        <w:tc>
          <w:tcPr>
            <w:tcW w:w="1135" w:type="dxa"/>
            <w:vAlign w:val="center"/>
          </w:tcPr>
          <w:p w14:paraId="56ECC9EA" w14:textId="77777777" w:rsidR="001D23AA" w:rsidRPr="00405A7E" w:rsidRDefault="004420D9" w:rsidP="004420D9">
            <w:pPr>
              <w:autoSpaceDE w:val="0"/>
              <w:autoSpaceDN w:val="0"/>
              <w:adjustRightInd w:val="0"/>
              <w:jc w:val="center"/>
              <w:rPr>
                <w:rFonts w:ascii="Calibri" w:hAnsi="Calibri" w:cs="Arial"/>
                <w:strike/>
                <w:snapToGrid/>
                <w:color w:val="FF0000"/>
                <w:highlight w:val="yellow"/>
              </w:rPr>
            </w:pPr>
            <w:r w:rsidRPr="00405A7E">
              <w:rPr>
                <w:rFonts w:ascii="Calibri" w:hAnsi="Calibri" w:cs="Arial"/>
                <w:strike/>
                <w:snapToGrid/>
                <w:color w:val="FF0000"/>
                <w:highlight w:val="yellow"/>
              </w:rPr>
              <w:t>5</w:t>
            </w:r>
            <w:r w:rsidR="002962A8" w:rsidRPr="00405A7E">
              <w:rPr>
                <w:rFonts w:ascii="Calibri" w:hAnsi="Calibri" w:cs="Arial"/>
                <w:strike/>
                <w:snapToGrid/>
                <w:color w:val="FF0000"/>
                <w:highlight w:val="yellow"/>
              </w:rPr>
              <w:t xml:space="preserve">:00 </w:t>
            </w:r>
            <w:r w:rsidRPr="00405A7E">
              <w:rPr>
                <w:rFonts w:ascii="Calibri" w:hAnsi="Calibri" w:cs="Arial"/>
                <w:strike/>
                <w:snapToGrid/>
                <w:color w:val="FF0000"/>
                <w:highlight w:val="yellow"/>
              </w:rPr>
              <w:t>P</w:t>
            </w:r>
            <w:r w:rsidR="002962A8" w:rsidRPr="00405A7E">
              <w:rPr>
                <w:rFonts w:ascii="Calibri" w:hAnsi="Calibri" w:cs="Arial"/>
                <w:strike/>
                <w:snapToGrid/>
                <w:color w:val="FF0000"/>
                <w:highlight w:val="yellow"/>
              </w:rPr>
              <w:t>M</w:t>
            </w:r>
          </w:p>
          <w:p w14:paraId="57A0CA83" w14:textId="252C4E96" w:rsidR="00405A7E" w:rsidRPr="008E6A64" w:rsidRDefault="00405A7E" w:rsidP="004420D9">
            <w:pPr>
              <w:autoSpaceDE w:val="0"/>
              <w:autoSpaceDN w:val="0"/>
              <w:adjustRightInd w:val="0"/>
              <w:jc w:val="center"/>
              <w:rPr>
                <w:rFonts w:ascii="Calibri" w:hAnsi="Calibri" w:cs="Arial"/>
                <w:snapToGrid/>
              </w:rPr>
            </w:pPr>
            <w:r w:rsidRPr="00405A7E">
              <w:rPr>
                <w:rFonts w:ascii="Calibri" w:hAnsi="Calibri" w:cs="Arial"/>
                <w:snapToGrid/>
                <w:highlight w:val="yellow"/>
              </w:rPr>
              <w:t>2:00 PM</w:t>
            </w:r>
          </w:p>
        </w:tc>
        <w:tc>
          <w:tcPr>
            <w:tcW w:w="4297" w:type="dxa"/>
            <w:vAlign w:val="center"/>
          </w:tcPr>
          <w:p w14:paraId="57A0CA84"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CFBHN</w:t>
            </w:r>
          </w:p>
          <w:p w14:paraId="57A0CA85"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719 South US Highway 301</w:t>
            </w:r>
            <w:r w:rsidR="00EA690E">
              <w:rPr>
                <w:rFonts w:ascii="Calibri" w:hAnsi="Calibri" w:cs="Arial"/>
                <w:snapToGrid/>
              </w:rPr>
              <w:t>,</w:t>
            </w:r>
            <w:r w:rsidRPr="008E6A64">
              <w:rPr>
                <w:rFonts w:ascii="Calibri" w:hAnsi="Calibri" w:cs="Arial"/>
                <w:snapToGrid/>
              </w:rPr>
              <w:t xml:space="preserve"> Tampa, FL 33619</w:t>
            </w:r>
          </w:p>
        </w:tc>
      </w:tr>
      <w:tr w:rsidR="001D23AA" w14:paraId="57A0CA8B" w14:textId="77777777" w:rsidTr="000852CE">
        <w:tc>
          <w:tcPr>
            <w:tcW w:w="2408" w:type="dxa"/>
            <w:vAlign w:val="center"/>
          </w:tcPr>
          <w:p w14:paraId="57A0CA87"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Anticipated Posting of Qualified Vendors (Shortlist)</w:t>
            </w:r>
          </w:p>
        </w:tc>
        <w:tc>
          <w:tcPr>
            <w:tcW w:w="1232" w:type="dxa"/>
            <w:vAlign w:val="center"/>
          </w:tcPr>
          <w:p w14:paraId="57A0CA88"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02/27/2018</w:t>
            </w:r>
          </w:p>
        </w:tc>
        <w:tc>
          <w:tcPr>
            <w:tcW w:w="1135" w:type="dxa"/>
            <w:vAlign w:val="center"/>
          </w:tcPr>
          <w:p w14:paraId="57A0CA89"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5:00 PM</w:t>
            </w:r>
          </w:p>
        </w:tc>
        <w:tc>
          <w:tcPr>
            <w:tcW w:w="4297" w:type="dxa"/>
            <w:vAlign w:val="center"/>
          </w:tcPr>
          <w:p w14:paraId="57A0CA8A" w14:textId="77777777" w:rsidR="001D23AA" w:rsidRPr="008E6A64" w:rsidRDefault="001D23AA" w:rsidP="00FA6877">
            <w:pPr>
              <w:autoSpaceDE w:val="0"/>
              <w:autoSpaceDN w:val="0"/>
              <w:adjustRightInd w:val="0"/>
              <w:rPr>
                <w:rFonts w:ascii="Calibri" w:hAnsi="Calibri" w:cs="Arial"/>
                <w:snapToGrid/>
              </w:rPr>
            </w:pPr>
            <w:r w:rsidRPr="008E6A64">
              <w:rPr>
                <w:rFonts w:ascii="Calibri" w:hAnsi="Calibri" w:cs="Arial"/>
                <w:snapToGrid/>
              </w:rPr>
              <w:t xml:space="preserve">CFBHN’s Competitive Procurement Advertisements website: </w:t>
            </w:r>
            <w:hyperlink r:id="rId21" w:history="1">
              <w:r w:rsidR="00FA6877" w:rsidRPr="007E1A7E">
                <w:rPr>
                  <w:rStyle w:val="Hyperlink"/>
                  <w:rFonts w:ascii="Calibri" w:hAnsi="Calibri" w:cs="Arial"/>
                  <w:snapToGrid/>
                </w:rPr>
                <w:t>https://www.cfbhn.org/contracting-procurement/</w:t>
              </w:r>
            </w:hyperlink>
          </w:p>
        </w:tc>
      </w:tr>
      <w:tr w:rsidR="001D23AA" w14:paraId="57A0CA92" w14:textId="77777777" w:rsidTr="000852CE">
        <w:tc>
          <w:tcPr>
            <w:tcW w:w="2408" w:type="dxa"/>
            <w:vAlign w:val="center"/>
          </w:tcPr>
          <w:p w14:paraId="57A0CA8C" w14:textId="77777777" w:rsidR="001D23AA" w:rsidRPr="008E6A64" w:rsidRDefault="000852CE" w:rsidP="001D23AA">
            <w:pPr>
              <w:autoSpaceDE w:val="0"/>
              <w:autoSpaceDN w:val="0"/>
              <w:adjustRightInd w:val="0"/>
              <w:rPr>
                <w:rFonts w:ascii="Calibri" w:hAnsi="Calibri" w:cs="Arial"/>
                <w:snapToGrid/>
              </w:rPr>
            </w:pPr>
            <w:r>
              <w:rPr>
                <w:rFonts w:ascii="Calibri" w:hAnsi="Calibri" w:cs="Arial"/>
                <w:snapToGrid/>
              </w:rPr>
              <w:t>Response Evaluations Begin (Questions asked of vendors as necessary)</w:t>
            </w:r>
          </w:p>
        </w:tc>
        <w:tc>
          <w:tcPr>
            <w:tcW w:w="1232" w:type="dxa"/>
            <w:vAlign w:val="center"/>
          </w:tcPr>
          <w:p w14:paraId="57A0CA8D" w14:textId="77777777" w:rsidR="001D23AA" w:rsidRPr="008E6A64" w:rsidRDefault="000852CE" w:rsidP="001D23AA">
            <w:pPr>
              <w:autoSpaceDE w:val="0"/>
              <w:autoSpaceDN w:val="0"/>
              <w:adjustRightInd w:val="0"/>
              <w:jc w:val="center"/>
              <w:rPr>
                <w:rFonts w:ascii="Calibri" w:hAnsi="Calibri" w:cs="Arial"/>
                <w:snapToGrid/>
              </w:rPr>
            </w:pPr>
            <w:r>
              <w:rPr>
                <w:rFonts w:ascii="Calibri" w:hAnsi="Calibri" w:cs="Arial"/>
                <w:snapToGrid/>
              </w:rPr>
              <w:t>02/28/2018</w:t>
            </w:r>
          </w:p>
        </w:tc>
        <w:tc>
          <w:tcPr>
            <w:tcW w:w="1135" w:type="dxa"/>
            <w:vAlign w:val="center"/>
          </w:tcPr>
          <w:p w14:paraId="57A0CA8E"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N/A</w:t>
            </w:r>
          </w:p>
        </w:tc>
        <w:tc>
          <w:tcPr>
            <w:tcW w:w="4297" w:type="dxa"/>
            <w:vAlign w:val="center"/>
          </w:tcPr>
          <w:p w14:paraId="57A0CA8F"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CFBHN</w:t>
            </w:r>
          </w:p>
          <w:p w14:paraId="57A0CA90"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719 South US Highway 301</w:t>
            </w:r>
          </w:p>
          <w:p w14:paraId="57A0CA91"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Tampa, FL 33619</w:t>
            </w:r>
          </w:p>
        </w:tc>
      </w:tr>
      <w:tr w:rsidR="001D23AA" w14:paraId="57A0CA98" w14:textId="77777777" w:rsidTr="000852CE">
        <w:tc>
          <w:tcPr>
            <w:tcW w:w="2408" w:type="dxa"/>
            <w:vAlign w:val="center"/>
          </w:tcPr>
          <w:p w14:paraId="57A0CA93" w14:textId="77777777" w:rsidR="001D23AA" w:rsidRPr="008E6A64" w:rsidRDefault="001D23AA" w:rsidP="004978B3">
            <w:pPr>
              <w:autoSpaceDE w:val="0"/>
              <w:autoSpaceDN w:val="0"/>
              <w:adjustRightInd w:val="0"/>
              <w:rPr>
                <w:rFonts w:ascii="Calibri" w:hAnsi="Calibri" w:cs="Arial"/>
                <w:snapToGrid/>
              </w:rPr>
            </w:pPr>
            <w:r w:rsidRPr="008E6A64">
              <w:rPr>
                <w:rFonts w:ascii="Calibri" w:hAnsi="Calibri" w:cs="Arial"/>
                <w:snapToGrid/>
              </w:rPr>
              <w:t>Posting of Re</w:t>
            </w:r>
            <w:r w:rsidR="00D72995">
              <w:rPr>
                <w:rFonts w:ascii="Calibri" w:hAnsi="Calibri" w:cs="Arial"/>
                <w:snapToGrid/>
              </w:rPr>
              <w:t xml:space="preserve">sponse Scores and List of Top </w:t>
            </w:r>
            <w:r w:rsidRPr="008E6A64">
              <w:rPr>
                <w:rFonts w:ascii="Calibri" w:hAnsi="Calibri" w:cs="Arial"/>
                <w:snapToGrid/>
              </w:rPr>
              <w:t>Vendors</w:t>
            </w:r>
          </w:p>
        </w:tc>
        <w:tc>
          <w:tcPr>
            <w:tcW w:w="1232" w:type="dxa"/>
            <w:vAlign w:val="center"/>
          </w:tcPr>
          <w:p w14:paraId="57A0CA94" w14:textId="77777777" w:rsidR="001D23AA" w:rsidRPr="008E6A64" w:rsidRDefault="00903EE4" w:rsidP="00903EE4">
            <w:pPr>
              <w:autoSpaceDE w:val="0"/>
              <w:autoSpaceDN w:val="0"/>
              <w:adjustRightInd w:val="0"/>
              <w:jc w:val="center"/>
              <w:rPr>
                <w:rFonts w:ascii="Calibri" w:hAnsi="Calibri" w:cs="Arial"/>
                <w:snapToGrid/>
              </w:rPr>
            </w:pPr>
            <w:r>
              <w:rPr>
                <w:rFonts w:ascii="Calibri" w:hAnsi="Calibri" w:cs="Arial"/>
                <w:snapToGrid/>
              </w:rPr>
              <w:t xml:space="preserve">No Later Than </w:t>
            </w:r>
            <w:r w:rsidR="002962A8">
              <w:rPr>
                <w:rFonts w:ascii="Calibri" w:hAnsi="Calibri" w:cs="Arial"/>
                <w:snapToGrid/>
              </w:rPr>
              <w:t>03/14/2018</w:t>
            </w:r>
          </w:p>
        </w:tc>
        <w:tc>
          <w:tcPr>
            <w:tcW w:w="1135" w:type="dxa"/>
            <w:vAlign w:val="center"/>
          </w:tcPr>
          <w:p w14:paraId="57A0CA95"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5:00 PM</w:t>
            </w:r>
          </w:p>
        </w:tc>
        <w:tc>
          <w:tcPr>
            <w:tcW w:w="4297" w:type="dxa"/>
            <w:vAlign w:val="center"/>
          </w:tcPr>
          <w:p w14:paraId="57A0CA96" w14:textId="77777777" w:rsidR="001D23AA" w:rsidRDefault="001D23AA" w:rsidP="00FA6877">
            <w:pPr>
              <w:widowControl/>
              <w:autoSpaceDE w:val="0"/>
              <w:autoSpaceDN w:val="0"/>
              <w:adjustRightInd w:val="0"/>
              <w:rPr>
                <w:rFonts w:ascii="Calibri" w:hAnsi="Calibri" w:cs="Arial"/>
                <w:snapToGrid/>
              </w:rPr>
            </w:pPr>
            <w:r w:rsidRPr="008E6A64">
              <w:rPr>
                <w:rFonts w:ascii="Calibri" w:hAnsi="Calibri" w:cs="Arial"/>
                <w:snapToGrid/>
              </w:rPr>
              <w:t>CFBHN’s Competitive Proc</w:t>
            </w:r>
            <w:r w:rsidR="00FA6877">
              <w:rPr>
                <w:rFonts w:ascii="Calibri" w:hAnsi="Calibri" w:cs="Arial"/>
                <w:snapToGrid/>
              </w:rPr>
              <w:t>urement Advertisements website:</w:t>
            </w:r>
          </w:p>
          <w:p w14:paraId="57A0CA97" w14:textId="77777777" w:rsidR="00FA6877" w:rsidRPr="008E6A64" w:rsidRDefault="00B81E25" w:rsidP="00FA6877">
            <w:pPr>
              <w:widowControl/>
              <w:autoSpaceDE w:val="0"/>
              <w:autoSpaceDN w:val="0"/>
              <w:adjustRightInd w:val="0"/>
              <w:rPr>
                <w:rFonts w:ascii="Calibri" w:hAnsi="Calibri" w:cs="Arial"/>
                <w:snapToGrid/>
              </w:rPr>
            </w:pPr>
            <w:hyperlink r:id="rId22" w:history="1">
              <w:r w:rsidR="00FA6877" w:rsidRPr="007E1A7E">
                <w:rPr>
                  <w:rStyle w:val="Hyperlink"/>
                  <w:rFonts w:ascii="Calibri" w:hAnsi="Calibri" w:cs="Arial"/>
                  <w:snapToGrid/>
                </w:rPr>
                <w:t>https://www.cfbhn.org/contracting-procurement/</w:t>
              </w:r>
            </w:hyperlink>
          </w:p>
        </w:tc>
      </w:tr>
      <w:tr w:rsidR="001D23AA" w14:paraId="57A0CA9F" w14:textId="77777777" w:rsidTr="000852CE">
        <w:tc>
          <w:tcPr>
            <w:tcW w:w="2408" w:type="dxa"/>
            <w:shd w:val="clear" w:color="auto" w:fill="auto"/>
            <w:vAlign w:val="center"/>
          </w:tcPr>
          <w:p w14:paraId="57A0CA99" w14:textId="77777777" w:rsidR="001D23AA" w:rsidRPr="008E6A64" w:rsidRDefault="00D72995" w:rsidP="001D23AA">
            <w:pPr>
              <w:autoSpaceDE w:val="0"/>
              <w:autoSpaceDN w:val="0"/>
              <w:adjustRightInd w:val="0"/>
              <w:rPr>
                <w:rFonts w:ascii="Calibri" w:hAnsi="Calibri" w:cs="Arial"/>
                <w:snapToGrid/>
              </w:rPr>
            </w:pPr>
            <w:r>
              <w:rPr>
                <w:rFonts w:ascii="Calibri" w:hAnsi="Calibri" w:cs="Arial"/>
                <w:snapToGrid/>
              </w:rPr>
              <w:t xml:space="preserve">Demonstrations by Top </w:t>
            </w:r>
            <w:r w:rsidR="001D23AA" w:rsidRPr="008E6A64">
              <w:rPr>
                <w:rFonts w:ascii="Calibri" w:hAnsi="Calibri" w:cs="Arial"/>
                <w:snapToGrid/>
              </w:rPr>
              <w:t>Vendors</w:t>
            </w:r>
          </w:p>
        </w:tc>
        <w:tc>
          <w:tcPr>
            <w:tcW w:w="1232" w:type="dxa"/>
            <w:shd w:val="clear" w:color="auto" w:fill="auto"/>
            <w:vAlign w:val="center"/>
          </w:tcPr>
          <w:p w14:paraId="57A0CA9A" w14:textId="77777777" w:rsidR="001D23AA" w:rsidRPr="008E6A64" w:rsidRDefault="002962A8" w:rsidP="00D72995">
            <w:pPr>
              <w:autoSpaceDE w:val="0"/>
              <w:autoSpaceDN w:val="0"/>
              <w:adjustRightInd w:val="0"/>
              <w:jc w:val="center"/>
              <w:rPr>
                <w:rFonts w:ascii="Calibri" w:hAnsi="Calibri" w:cs="Arial"/>
                <w:snapToGrid/>
              </w:rPr>
            </w:pPr>
            <w:r>
              <w:rPr>
                <w:rFonts w:ascii="Calibri" w:hAnsi="Calibri" w:cs="Arial"/>
                <w:snapToGrid/>
              </w:rPr>
              <w:t>03/</w:t>
            </w:r>
            <w:r w:rsidR="00D72995">
              <w:rPr>
                <w:rFonts w:ascii="Calibri" w:hAnsi="Calibri" w:cs="Arial"/>
                <w:snapToGrid/>
              </w:rPr>
              <w:t>21</w:t>
            </w:r>
            <w:r>
              <w:rPr>
                <w:rFonts w:ascii="Calibri" w:hAnsi="Calibri" w:cs="Arial"/>
                <w:snapToGrid/>
              </w:rPr>
              <w:t>/2018</w:t>
            </w:r>
            <w:r w:rsidR="00D72995">
              <w:rPr>
                <w:rFonts w:ascii="Calibri" w:hAnsi="Calibri" w:cs="Arial"/>
                <w:snapToGrid/>
              </w:rPr>
              <w:t xml:space="preserve">, additional time TBD </w:t>
            </w:r>
          </w:p>
        </w:tc>
        <w:tc>
          <w:tcPr>
            <w:tcW w:w="1135" w:type="dxa"/>
            <w:vAlign w:val="center"/>
          </w:tcPr>
          <w:p w14:paraId="57A0CA9B"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All Day</w:t>
            </w:r>
          </w:p>
        </w:tc>
        <w:tc>
          <w:tcPr>
            <w:tcW w:w="4297" w:type="dxa"/>
            <w:vAlign w:val="center"/>
          </w:tcPr>
          <w:p w14:paraId="57A0CA9C"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CFBHN</w:t>
            </w:r>
          </w:p>
          <w:p w14:paraId="57A0CA9D"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719 South US Highway 301</w:t>
            </w:r>
          </w:p>
          <w:p w14:paraId="57A0CA9E" w14:textId="77777777" w:rsidR="001D23AA" w:rsidRPr="008E6A64" w:rsidRDefault="001D23AA" w:rsidP="001D23AA">
            <w:pPr>
              <w:widowControl/>
              <w:autoSpaceDE w:val="0"/>
              <w:autoSpaceDN w:val="0"/>
              <w:adjustRightInd w:val="0"/>
              <w:rPr>
                <w:rFonts w:ascii="Calibri" w:hAnsi="Calibri" w:cs="Arial"/>
                <w:snapToGrid/>
              </w:rPr>
            </w:pPr>
            <w:r w:rsidRPr="008E6A64">
              <w:rPr>
                <w:rFonts w:ascii="Calibri" w:hAnsi="Calibri" w:cs="Arial"/>
                <w:snapToGrid/>
              </w:rPr>
              <w:t>Tampa, FL 33619</w:t>
            </w:r>
          </w:p>
        </w:tc>
      </w:tr>
      <w:tr w:rsidR="001D23AA" w14:paraId="57A0CAA6" w14:textId="77777777" w:rsidTr="000852CE">
        <w:tc>
          <w:tcPr>
            <w:tcW w:w="2408" w:type="dxa"/>
            <w:vAlign w:val="center"/>
          </w:tcPr>
          <w:p w14:paraId="57A0CAA0"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Posting of Demonstration Scores and Notice of Intent to Award the Contract</w:t>
            </w:r>
          </w:p>
        </w:tc>
        <w:tc>
          <w:tcPr>
            <w:tcW w:w="1232" w:type="dxa"/>
            <w:vAlign w:val="center"/>
          </w:tcPr>
          <w:p w14:paraId="57A0CAA1" w14:textId="77777777" w:rsidR="001D23AA" w:rsidRPr="008E6A64" w:rsidRDefault="002962A8" w:rsidP="002962A8">
            <w:pPr>
              <w:autoSpaceDE w:val="0"/>
              <w:autoSpaceDN w:val="0"/>
              <w:adjustRightInd w:val="0"/>
              <w:jc w:val="center"/>
              <w:rPr>
                <w:rFonts w:ascii="Calibri" w:hAnsi="Calibri" w:cs="Arial"/>
                <w:snapToGrid/>
              </w:rPr>
            </w:pPr>
            <w:r>
              <w:rPr>
                <w:rFonts w:ascii="Calibri" w:hAnsi="Calibri" w:cs="Arial"/>
                <w:snapToGrid/>
              </w:rPr>
              <w:t>No Later Than 03/23/2018</w:t>
            </w:r>
          </w:p>
        </w:tc>
        <w:tc>
          <w:tcPr>
            <w:tcW w:w="1135" w:type="dxa"/>
            <w:vAlign w:val="center"/>
          </w:tcPr>
          <w:p w14:paraId="57A0CAA2"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5:00 PM</w:t>
            </w:r>
          </w:p>
        </w:tc>
        <w:tc>
          <w:tcPr>
            <w:tcW w:w="4297" w:type="dxa"/>
            <w:vAlign w:val="center"/>
          </w:tcPr>
          <w:p w14:paraId="57A0CAA3"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CFBHN</w:t>
            </w:r>
          </w:p>
          <w:p w14:paraId="57A0CAA4"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719 South US Highway 301</w:t>
            </w:r>
          </w:p>
          <w:p w14:paraId="57A0CAA5"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Tampa, FL 33619</w:t>
            </w:r>
          </w:p>
        </w:tc>
      </w:tr>
      <w:tr w:rsidR="001D23AA" w14:paraId="57A0CAAB" w14:textId="77777777" w:rsidTr="000852CE">
        <w:tc>
          <w:tcPr>
            <w:tcW w:w="2408" w:type="dxa"/>
            <w:vAlign w:val="center"/>
          </w:tcPr>
          <w:p w14:paraId="57A0CAA7"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72-Hour Protest Period</w:t>
            </w:r>
          </w:p>
        </w:tc>
        <w:tc>
          <w:tcPr>
            <w:tcW w:w="1232" w:type="dxa"/>
            <w:vAlign w:val="center"/>
          </w:tcPr>
          <w:p w14:paraId="57A0CAA8" w14:textId="77777777" w:rsidR="002962A8" w:rsidRPr="008E6A64" w:rsidRDefault="002962A8" w:rsidP="002962A8">
            <w:pPr>
              <w:autoSpaceDE w:val="0"/>
              <w:autoSpaceDN w:val="0"/>
              <w:adjustRightInd w:val="0"/>
              <w:jc w:val="center"/>
              <w:rPr>
                <w:rFonts w:ascii="Calibri" w:hAnsi="Calibri" w:cs="Arial"/>
                <w:snapToGrid/>
              </w:rPr>
            </w:pPr>
            <w:r>
              <w:rPr>
                <w:rFonts w:ascii="Calibri" w:hAnsi="Calibri" w:cs="Arial"/>
                <w:snapToGrid/>
              </w:rPr>
              <w:t>03/23/2018 to 03/28/2018</w:t>
            </w:r>
          </w:p>
        </w:tc>
        <w:tc>
          <w:tcPr>
            <w:tcW w:w="1135" w:type="dxa"/>
            <w:vAlign w:val="center"/>
          </w:tcPr>
          <w:p w14:paraId="57A0CAA9"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5:00 PM</w:t>
            </w:r>
          </w:p>
        </w:tc>
        <w:tc>
          <w:tcPr>
            <w:tcW w:w="4297" w:type="dxa"/>
            <w:vAlign w:val="center"/>
          </w:tcPr>
          <w:p w14:paraId="57A0CAAA"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N/A</w:t>
            </w:r>
          </w:p>
        </w:tc>
      </w:tr>
      <w:tr w:rsidR="001D23AA" w14:paraId="57A0CAB1" w14:textId="77777777" w:rsidTr="000852CE">
        <w:tc>
          <w:tcPr>
            <w:tcW w:w="2408" w:type="dxa"/>
            <w:vAlign w:val="center"/>
          </w:tcPr>
          <w:p w14:paraId="57A0CAAC"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Anticipated Posting of Intended Contract Award</w:t>
            </w:r>
          </w:p>
        </w:tc>
        <w:tc>
          <w:tcPr>
            <w:tcW w:w="1232" w:type="dxa"/>
            <w:vAlign w:val="center"/>
          </w:tcPr>
          <w:p w14:paraId="57A0CAAD"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03/29/2018</w:t>
            </w:r>
          </w:p>
        </w:tc>
        <w:tc>
          <w:tcPr>
            <w:tcW w:w="1135" w:type="dxa"/>
            <w:vAlign w:val="center"/>
          </w:tcPr>
          <w:p w14:paraId="57A0CAAE"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5:00 PM</w:t>
            </w:r>
          </w:p>
        </w:tc>
        <w:tc>
          <w:tcPr>
            <w:tcW w:w="4297" w:type="dxa"/>
            <w:vAlign w:val="center"/>
          </w:tcPr>
          <w:p w14:paraId="57A0CAAF" w14:textId="77777777" w:rsidR="001D23AA" w:rsidRDefault="001D23AA" w:rsidP="00FA6877">
            <w:pPr>
              <w:autoSpaceDE w:val="0"/>
              <w:autoSpaceDN w:val="0"/>
              <w:adjustRightInd w:val="0"/>
              <w:rPr>
                <w:rFonts w:ascii="Calibri" w:hAnsi="Calibri" w:cs="Arial"/>
                <w:snapToGrid/>
              </w:rPr>
            </w:pPr>
            <w:r w:rsidRPr="008E6A64">
              <w:rPr>
                <w:rFonts w:ascii="Calibri" w:hAnsi="Calibri" w:cs="Arial"/>
                <w:snapToGrid/>
              </w:rPr>
              <w:t>CFBHN’s Competitive Proc</w:t>
            </w:r>
            <w:r w:rsidR="00FA6877">
              <w:rPr>
                <w:rFonts w:ascii="Calibri" w:hAnsi="Calibri" w:cs="Arial"/>
                <w:snapToGrid/>
              </w:rPr>
              <w:t>urement Advertisements website:</w:t>
            </w:r>
          </w:p>
          <w:p w14:paraId="57A0CAB0" w14:textId="77777777" w:rsidR="00FA6877" w:rsidRPr="008E6A64" w:rsidRDefault="00B81E25" w:rsidP="00FA6877">
            <w:pPr>
              <w:autoSpaceDE w:val="0"/>
              <w:autoSpaceDN w:val="0"/>
              <w:adjustRightInd w:val="0"/>
              <w:rPr>
                <w:rFonts w:ascii="Calibri" w:hAnsi="Calibri" w:cs="Arial"/>
                <w:snapToGrid/>
              </w:rPr>
            </w:pPr>
            <w:hyperlink r:id="rId23" w:history="1">
              <w:r w:rsidR="00FA6877" w:rsidRPr="007E1A7E">
                <w:rPr>
                  <w:rStyle w:val="Hyperlink"/>
                  <w:rFonts w:ascii="Calibri" w:hAnsi="Calibri" w:cs="Arial"/>
                  <w:snapToGrid/>
                </w:rPr>
                <w:t>https://www.cfbhn.org/contracting-procurement/</w:t>
              </w:r>
            </w:hyperlink>
          </w:p>
        </w:tc>
      </w:tr>
      <w:tr w:rsidR="001D23AA" w14:paraId="57A0CAB8" w14:textId="77777777" w:rsidTr="000852CE">
        <w:tc>
          <w:tcPr>
            <w:tcW w:w="2408" w:type="dxa"/>
            <w:shd w:val="clear" w:color="auto" w:fill="auto"/>
            <w:vAlign w:val="center"/>
          </w:tcPr>
          <w:p w14:paraId="57A0CAB2"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Anticipated Negotiation Period</w:t>
            </w:r>
          </w:p>
        </w:tc>
        <w:tc>
          <w:tcPr>
            <w:tcW w:w="1232" w:type="dxa"/>
            <w:shd w:val="clear" w:color="auto" w:fill="auto"/>
            <w:vAlign w:val="center"/>
          </w:tcPr>
          <w:p w14:paraId="57A0CAB3"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04/02/2018 to 04/06/2018</w:t>
            </w:r>
          </w:p>
        </w:tc>
        <w:tc>
          <w:tcPr>
            <w:tcW w:w="1135" w:type="dxa"/>
            <w:vAlign w:val="center"/>
          </w:tcPr>
          <w:p w14:paraId="57A0CAB4" w14:textId="77777777" w:rsidR="001D23AA" w:rsidRPr="008E6A64" w:rsidRDefault="00D72995" w:rsidP="001D23AA">
            <w:pPr>
              <w:autoSpaceDE w:val="0"/>
              <w:autoSpaceDN w:val="0"/>
              <w:adjustRightInd w:val="0"/>
              <w:jc w:val="center"/>
              <w:rPr>
                <w:rFonts w:ascii="Calibri" w:hAnsi="Calibri" w:cs="Arial"/>
                <w:snapToGrid/>
              </w:rPr>
            </w:pPr>
            <w:r>
              <w:rPr>
                <w:rFonts w:ascii="Calibri" w:hAnsi="Calibri" w:cs="Arial"/>
                <w:snapToGrid/>
              </w:rPr>
              <w:t>TBD</w:t>
            </w:r>
          </w:p>
        </w:tc>
        <w:tc>
          <w:tcPr>
            <w:tcW w:w="4297" w:type="dxa"/>
            <w:vAlign w:val="center"/>
          </w:tcPr>
          <w:p w14:paraId="57A0CAB5"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CFBHN</w:t>
            </w:r>
          </w:p>
          <w:p w14:paraId="57A0CAB6"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719 South US Highway 301</w:t>
            </w:r>
          </w:p>
          <w:p w14:paraId="57A0CAB7"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Tampa, FL 33619</w:t>
            </w:r>
          </w:p>
        </w:tc>
      </w:tr>
      <w:tr w:rsidR="001D23AA" w14:paraId="57A0CABD" w14:textId="77777777" w:rsidTr="000852CE">
        <w:tc>
          <w:tcPr>
            <w:tcW w:w="2408" w:type="dxa"/>
            <w:vAlign w:val="center"/>
          </w:tcPr>
          <w:p w14:paraId="57A0CAB9"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Anticipated Effective Date of Contract</w:t>
            </w:r>
          </w:p>
        </w:tc>
        <w:tc>
          <w:tcPr>
            <w:tcW w:w="1232" w:type="dxa"/>
            <w:vAlign w:val="center"/>
          </w:tcPr>
          <w:p w14:paraId="57A0CABA" w14:textId="77777777" w:rsidR="001D23AA" w:rsidRPr="008E6A64" w:rsidRDefault="002962A8" w:rsidP="001D23AA">
            <w:pPr>
              <w:autoSpaceDE w:val="0"/>
              <w:autoSpaceDN w:val="0"/>
              <w:adjustRightInd w:val="0"/>
              <w:jc w:val="center"/>
              <w:rPr>
                <w:rFonts w:ascii="Calibri" w:hAnsi="Calibri" w:cs="Arial"/>
                <w:snapToGrid/>
              </w:rPr>
            </w:pPr>
            <w:r>
              <w:rPr>
                <w:rFonts w:ascii="Calibri" w:hAnsi="Calibri" w:cs="Arial"/>
                <w:snapToGrid/>
              </w:rPr>
              <w:t>04/20/2018</w:t>
            </w:r>
          </w:p>
        </w:tc>
        <w:tc>
          <w:tcPr>
            <w:tcW w:w="1135" w:type="dxa"/>
            <w:vAlign w:val="center"/>
          </w:tcPr>
          <w:p w14:paraId="57A0CABB" w14:textId="77777777" w:rsidR="001D23AA" w:rsidRPr="008E6A64" w:rsidRDefault="001D23AA" w:rsidP="001D23AA">
            <w:pPr>
              <w:autoSpaceDE w:val="0"/>
              <w:autoSpaceDN w:val="0"/>
              <w:adjustRightInd w:val="0"/>
              <w:jc w:val="center"/>
              <w:rPr>
                <w:rFonts w:ascii="Calibri" w:hAnsi="Calibri" w:cs="Arial"/>
                <w:snapToGrid/>
              </w:rPr>
            </w:pPr>
            <w:r w:rsidRPr="008E6A64">
              <w:rPr>
                <w:rFonts w:ascii="Calibri" w:hAnsi="Calibri" w:cs="Arial"/>
                <w:snapToGrid/>
              </w:rPr>
              <w:t>N/A</w:t>
            </w:r>
          </w:p>
        </w:tc>
        <w:tc>
          <w:tcPr>
            <w:tcW w:w="4297" w:type="dxa"/>
            <w:vAlign w:val="center"/>
          </w:tcPr>
          <w:p w14:paraId="57A0CABC"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N/A</w:t>
            </w:r>
          </w:p>
        </w:tc>
      </w:tr>
      <w:tr w:rsidR="008F073F" w:rsidRPr="00E23523" w14:paraId="57A0CAC2" w14:textId="77777777" w:rsidTr="00E23523">
        <w:tc>
          <w:tcPr>
            <w:tcW w:w="2408" w:type="dxa"/>
            <w:shd w:val="clear" w:color="auto" w:fill="FFFF00"/>
            <w:vAlign w:val="center"/>
          </w:tcPr>
          <w:p w14:paraId="57A0CABE" w14:textId="77777777" w:rsidR="001D23AA" w:rsidRPr="00E23523" w:rsidRDefault="001D23AA" w:rsidP="001D23AA">
            <w:pPr>
              <w:autoSpaceDE w:val="0"/>
              <w:autoSpaceDN w:val="0"/>
              <w:adjustRightInd w:val="0"/>
              <w:rPr>
                <w:rFonts w:ascii="Calibri" w:hAnsi="Calibri" w:cs="Arial"/>
                <w:strike/>
                <w:snapToGrid/>
                <w:color w:val="FF0000"/>
              </w:rPr>
            </w:pPr>
            <w:r w:rsidRPr="00E23523">
              <w:rPr>
                <w:rFonts w:ascii="Calibri" w:hAnsi="Calibri" w:cs="Arial"/>
                <w:strike/>
                <w:snapToGrid/>
                <w:color w:val="FF0000"/>
              </w:rPr>
              <w:t>Anticipated Delivery of System to CFBHN</w:t>
            </w:r>
          </w:p>
        </w:tc>
        <w:tc>
          <w:tcPr>
            <w:tcW w:w="1232" w:type="dxa"/>
            <w:shd w:val="clear" w:color="auto" w:fill="FFFF00"/>
            <w:vAlign w:val="center"/>
          </w:tcPr>
          <w:p w14:paraId="57A0CABF" w14:textId="77777777" w:rsidR="001D23AA" w:rsidRPr="00E23523" w:rsidRDefault="00EA690E" w:rsidP="001D23AA">
            <w:pPr>
              <w:autoSpaceDE w:val="0"/>
              <w:autoSpaceDN w:val="0"/>
              <w:adjustRightInd w:val="0"/>
              <w:jc w:val="center"/>
              <w:rPr>
                <w:rFonts w:ascii="Calibri" w:hAnsi="Calibri" w:cs="Arial"/>
                <w:strike/>
                <w:snapToGrid/>
                <w:color w:val="FF0000"/>
              </w:rPr>
            </w:pPr>
            <w:r w:rsidRPr="00E23523">
              <w:rPr>
                <w:rFonts w:ascii="Calibri" w:hAnsi="Calibri" w:cs="Arial"/>
                <w:strike/>
                <w:snapToGrid/>
                <w:color w:val="FF0000"/>
              </w:rPr>
              <w:t>05/01/2018</w:t>
            </w:r>
          </w:p>
        </w:tc>
        <w:tc>
          <w:tcPr>
            <w:tcW w:w="1135" w:type="dxa"/>
            <w:shd w:val="clear" w:color="auto" w:fill="FFFF00"/>
            <w:vAlign w:val="center"/>
          </w:tcPr>
          <w:p w14:paraId="57A0CAC0" w14:textId="77777777" w:rsidR="001D23AA" w:rsidRPr="00E23523" w:rsidRDefault="001D23AA" w:rsidP="001D23AA">
            <w:pPr>
              <w:autoSpaceDE w:val="0"/>
              <w:autoSpaceDN w:val="0"/>
              <w:adjustRightInd w:val="0"/>
              <w:jc w:val="center"/>
              <w:rPr>
                <w:rFonts w:ascii="Calibri" w:hAnsi="Calibri" w:cs="Arial"/>
                <w:strike/>
                <w:snapToGrid/>
                <w:color w:val="FF0000"/>
              </w:rPr>
            </w:pPr>
            <w:r w:rsidRPr="00E23523">
              <w:rPr>
                <w:rFonts w:ascii="Calibri" w:hAnsi="Calibri" w:cs="Arial"/>
                <w:strike/>
                <w:snapToGrid/>
                <w:color w:val="FF0000"/>
              </w:rPr>
              <w:t>N/A</w:t>
            </w:r>
          </w:p>
        </w:tc>
        <w:tc>
          <w:tcPr>
            <w:tcW w:w="4297" w:type="dxa"/>
            <w:shd w:val="clear" w:color="auto" w:fill="FFFF00"/>
            <w:vAlign w:val="center"/>
          </w:tcPr>
          <w:p w14:paraId="57A0CAC1" w14:textId="77777777" w:rsidR="001D23AA" w:rsidRPr="00E23523" w:rsidRDefault="001D23AA" w:rsidP="001D23AA">
            <w:pPr>
              <w:autoSpaceDE w:val="0"/>
              <w:autoSpaceDN w:val="0"/>
              <w:adjustRightInd w:val="0"/>
              <w:rPr>
                <w:rFonts w:ascii="Calibri" w:hAnsi="Calibri" w:cs="Arial"/>
                <w:strike/>
                <w:snapToGrid/>
                <w:color w:val="FF0000"/>
              </w:rPr>
            </w:pPr>
            <w:r w:rsidRPr="00E23523">
              <w:rPr>
                <w:rFonts w:ascii="Calibri" w:hAnsi="Calibri" w:cs="Arial"/>
                <w:strike/>
                <w:snapToGrid/>
                <w:color w:val="FF0000"/>
              </w:rPr>
              <w:t>N/A</w:t>
            </w:r>
          </w:p>
        </w:tc>
      </w:tr>
      <w:tr w:rsidR="001D23AA" w14:paraId="57A0CAC4" w14:textId="77777777" w:rsidTr="006E2C6B">
        <w:tc>
          <w:tcPr>
            <w:tcW w:w="9072" w:type="dxa"/>
            <w:gridSpan w:val="4"/>
            <w:vAlign w:val="center"/>
          </w:tcPr>
          <w:p w14:paraId="57A0CAC3" w14:textId="77777777" w:rsidR="001D23AA" w:rsidRPr="008E6A64" w:rsidRDefault="001D23AA" w:rsidP="001D23AA">
            <w:pPr>
              <w:autoSpaceDE w:val="0"/>
              <w:autoSpaceDN w:val="0"/>
              <w:adjustRightInd w:val="0"/>
              <w:rPr>
                <w:rFonts w:ascii="Calibri" w:hAnsi="Calibri" w:cs="Arial"/>
                <w:snapToGrid/>
              </w:rPr>
            </w:pPr>
            <w:r w:rsidRPr="008E6A64">
              <w:rPr>
                <w:rFonts w:ascii="Calibri" w:hAnsi="Calibri" w:cs="Arial"/>
                <w:snapToGrid/>
              </w:rPr>
              <w:t>*All vendors are hereby notified that the meetings noted with an asterisk above (*) are public meetings open to the public as provided in Chapter 119, Florida Statutes, and may be electronically recorded by any member of the audience.  Although the public is invited, no comments or questions will be taken from vendors or other members of the public (except for the Vendor Solicitation Conference, in which comments and questions will be taken from vendors).</w:t>
            </w:r>
          </w:p>
        </w:tc>
      </w:tr>
      <w:tr w:rsidR="001D23AA" w14:paraId="57A0CAC7" w14:textId="77777777" w:rsidTr="006E2C6B">
        <w:tc>
          <w:tcPr>
            <w:tcW w:w="9072" w:type="dxa"/>
            <w:gridSpan w:val="4"/>
            <w:vAlign w:val="center"/>
          </w:tcPr>
          <w:p w14:paraId="57A0CAC5" w14:textId="77777777" w:rsidR="001D23AA" w:rsidRDefault="001D23AA" w:rsidP="001D23AA">
            <w:pPr>
              <w:autoSpaceDE w:val="0"/>
              <w:autoSpaceDN w:val="0"/>
              <w:adjustRightInd w:val="0"/>
              <w:rPr>
                <w:rFonts w:ascii="Calibri" w:hAnsi="Calibri" w:cs="Arial"/>
                <w:snapToGrid/>
              </w:rPr>
            </w:pPr>
            <w:r w:rsidRPr="008E6A64">
              <w:rPr>
                <w:rFonts w:ascii="Calibri" w:hAnsi="Calibri" w:cs="Arial"/>
                <w:snapToGrid/>
              </w:rPr>
              <w:t>All times in the Schedule of Activities are local times for the Eastern Time Zone.</w:t>
            </w:r>
          </w:p>
          <w:p w14:paraId="57A0CAC6" w14:textId="77777777" w:rsidR="00D72995" w:rsidRPr="008E6A64" w:rsidRDefault="00D72995" w:rsidP="00D72995">
            <w:pPr>
              <w:autoSpaceDE w:val="0"/>
              <w:autoSpaceDN w:val="0"/>
              <w:adjustRightInd w:val="0"/>
              <w:rPr>
                <w:rFonts w:ascii="Calibri" w:hAnsi="Calibri" w:cs="Arial"/>
                <w:snapToGrid/>
              </w:rPr>
            </w:pPr>
            <w:r>
              <w:rPr>
                <w:rFonts w:ascii="Calibri" w:hAnsi="Calibri" w:cs="Arial"/>
                <w:snapToGrid/>
              </w:rPr>
              <w:t>All dates and times are subject to change as needed.</w:t>
            </w:r>
          </w:p>
        </w:tc>
      </w:tr>
    </w:tbl>
    <w:p w14:paraId="57A0CAC8" w14:textId="77777777" w:rsidR="00F16925" w:rsidRPr="00964909" w:rsidRDefault="00F16925" w:rsidP="00F16925">
      <w:pPr>
        <w:pStyle w:val="MyLevel2"/>
        <w:spacing w:before="120"/>
        <w:ind w:left="1080" w:hanging="540"/>
      </w:pPr>
      <w:bookmarkStart w:id="14" w:name="_Toc504637726"/>
      <w:r w:rsidRPr="00964909">
        <w:t>Mandatory Criteria</w:t>
      </w:r>
      <w:bookmarkEnd w:id="14"/>
    </w:p>
    <w:p w14:paraId="57A0CAC9" w14:textId="77777777" w:rsidR="00F16925" w:rsidRPr="00964909" w:rsidRDefault="00F16925" w:rsidP="00F16925">
      <w:pPr>
        <w:widowControl/>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A vendor must meet all mandatory requirements (</w:t>
      </w:r>
      <w:r w:rsidRPr="00964909">
        <w:rPr>
          <w:rFonts w:ascii="Calibri" w:hAnsi="Calibri" w:cs="Arial"/>
          <w:b/>
          <w:snapToGrid/>
          <w:szCs w:val="22"/>
        </w:rPr>
        <w:t>Section</w:t>
      </w:r>
      <w:r w:rsidR="00C15DD8">
        <w:rPr>
          <w:rFonts w:ascii="Calibri" w:hAnsi="Calibri" w:cs="Arial"/>
          <w:b/>
          <w:snapToGrid/>
          <w:szCs w:val="22"/>
        </w:rPr>
        <w:t xml:space="preserve"> 4.2</w:t>
      </w:r>
      <w:r w:rsidRPr="00964909">
        <w:rPr>
          <w:rFonts w:ascii="Calibri" w:hAnsi="Calibri" w:cs="Arial"/>
          <w:b/>
          <w:snapToGrid/>
          <w:szCs w:val="22"/>
        </w:rPr>
        <w:t>.</w:t>
      </w:r>
      <w:r w:rsidRPr="00964909">
        <w:rPr>
          <w:rFonts w:ascii="Calibri" w:hAnsi="Calibri" w:cs="Arial"/>
          <w:snapToGrid/>
          <w:szCs w:val="22"/>
        </w:rPr>
        <w:t>) in order to be considered for evaluation under this ITN</w:t>
      </w:r>
      <w:r w:rsidR="00E16E44">
        <w:rPr>
          <w:rFonts w:ascii="Calibri" w:hAnsi="Calibri"/>
          <w:snapToGrid/>
          <w:szCs w:val="22"/>
        </w:rPr>
        <w:t>.  All items on Appendix XII – Minimum Qualifications must be answered affirmatively in order to be considered for evaluation.</w:t>
      </w:r>
    </w:p>
    <w:p w14:paraId="57A0CACA" w14:textId="77777777" w:rsidR="00F16925" w:rsidRPr="00F16925" w:rsidRDefault="00F16925" w:rsidP="00F16925">
      <w:pPr>
        <w:pStyle w:val="MyLevel4BOLD"/>
        <w:numPr>
          <w:ilvl w:val="0"/>
          <w:numId w:val="0"/>
        </w:numPr>
        <w:spacing w:before="120"/>
        <w:ind w:left="540"/>
        <w:rPr>
          <w:b w:val="0"/>
        </w:rPr>
      </w:pPr>
      <w:r w:rsidRPr="00964909">
        <w:rPr>
          <w:b w:val="0"/>
        </w:rPr>
        <w:t>The Procurement Manager will examine each response</w:t>
      </w:r>
      <w:r w:rsidRPr="00964909">
        <w:t xml:space="preserve"> </w:t>
      </w:r>
      <w:r w:rsidRPr="00964909">
        <w:rPr>
          <w:b w:val="0"/>
        </w:rPr>
        <w:t>to determine whether it</w:t>
      </w:r>
      <w:r w:rsidRPr="00964909">
        <w:t xml:space="preserve"> </w:t>
      </w:r>
      <w:r w:rsidRPr="00964909">
        <w:rPr>
          <w:b w:val="0"/>
        </w:rPr>
        <w:t>meets the mandatory requirements.  Failure to comply with all mandatory requirements will render a response ineligible for evaluation.</w:t>
      </w:r>
    </w:p>
    <w:p w14:paraId="57A0CACB" w14:textId="77777777" w:rsidR="006E5874" w:rsidRPr="00964909" w:rsidRDefault="006E5874" w:rsidP="004E5C5B">
      <w:pPr>
        <w:pStyle w:val="MyLevel2"/>
        <w:spacing w:before="120"/>
        <w:ind w:left="1080" w:hanging="540"/>
      </w:pPr>
      <w:bookmarkStart w:id="15" w:name="_Toc504637727"/>
      <w:r w:rsidRPr="00964909">
        <w:t>Written Inquiries</w:t>
      </w:r>
      <w:bookmarkEnd w:id="15"/>
    </w:p>
    <w:p w14:paraId="57A0CACC" w14:textId="77777777" w:rsidR="003D3A40" w:rsidRPr="00964909" w:rsidRDefault="00476EE1" w:rsidP="004E5C5B">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P</w:t>
      </w:r>
      <w:r w:rsidR="003D3A40" w:rsidRPr="00964909">
        <w:rPr>
          <w:rFonts w:ascii="Calibri" w:hAnsi="Calibri" w:cs="Arial"/>
          <w:snapToGrid/>
          <w:szCs w:val="22"/>
        </w:rPr>
        <w:t xml:space="preserve">rospective </w:t>
      </w:r>
      <w:r w:rsidR="00D24C34" w:rsidRPr="00964909">
        <w:rPr>
          <w:rFonts w:ascii="Calibri" w:hAnsi="Calibri" w:cs="Arial"/>
          <w:snapToGrid/>
          <w:szCs w:val="22"/>
        </w:rPr>
        <w:t>v</w:t>
      </w:r>
      <w:r w:rsidR="003D3A40" w:rsidRPr="00964909">
        <w:rPr>
          <w:rFonts w:ascii="Calibri" w:hAnsi="Calibri" w:cs="Arial"/>
          <w:snapToGrid/>
          <w:szCs w:val="22"/>
        </w:rPr>
        <w:t xml:space="preserve">endor questions will only be accepted if submitted as written inquiries to the </w:t>
      </w:r>
      <w:r w:rsidR="00E121C0" w:rsidRPr="00964909">
        <w:rPr>
          <w:rFonts w:ascii="Calibri" w:hAnsi="Calibri" w:cs="Arial"/>
          <w:snapToGrid/>
          <w:szCs w:val="22"/>
        </w:rPr>
        <w:t>Procurement Manager</w:t>
      </w:r>
      <w:r w:rsidR="00D24C34" w:rsidRPr="00964909">
        <w:rPr>
          <w:rFonts w:ascii="Calibri" w:hAnsi="Calibri" w:cs="Arial"/>
          <w:snapToGrid/>
          <w:szCs w:val="22"/>
        </w:rPr>
        <w:t xml:space="preserve">, </w:t>
      </w:r>
      <w:r w:rsidR="003D3A40" w:rsidRPr="00964909">
        <w:rPr>
          <w:rFonts w:ascii="Calibri" w:hAnsi="Calibri" w:cs="Arial"/>
          <w:snapToGrid/>
          <w:szCs w:val="22"/>
        </w:rPr>
        <w:t xml:space="preserve">specified in </w:t>
      </w:r>
      <w:r w:rsidR="003D3A40" w:rsidRPr="00964909">
        <w:rPr>
          <w:rFonts w:ascii="Calibri" w:hAnsi="Calibri" w:cs="Arial"/>
          <w:b/>
          <w:snapToGrid/>
          <w:szCs w:val="22"/>
        </w:rPr>
        <w:t>Section 2.1.</w:t>
      </w:r>
      <w:r w:rsidR="003D3A40" w:rsidRPr="00964909">
        <w:rPr>
          <w:rFonts w:ascii="Calibri" w:hAnsi="Calibri" w:cs="Arial"/>
          <w:snapToGrid/>
          <w:szCs w:val="22"/>
        </w:rPr>
        <w:t xml:space="preserve">, via electronic </w:t>
      </w:r>
      <w:r w:rsidR="00574DF7" w:rsidRPr="00964909">
        <w:rPr>
          <w:rFonts w:ascii="Calibri" w:hAnsi="Calibri" w:cs="Arial"/>
          <w:snapToGrid/>
          <w:szCs w:val="22"/>
        </w:rPr>
        <w:t>mail</w:t>
      </w:r>
      <w:r w:rsidR="003D3A40" w:rsidRPr="00964909">
        <w:rPr>
          <w:rFonts w:ascii="Calibri" w:hAnsi="Calibri" w:cs="Arial"/>
          <w:snapToGrid/>
          <w:szCs w:val="22"/>
        </w:rPr>
        <w:t xml:space="preserve">, and received on or before the date and time specified in </w:t>
      </w:r>
      <w:r w:rsidR="00574DF7" w:rsidRPr="00964909">
        <w:rPr>
          <w:rFonts w:ascii="Calibri" w:hAnsi="Calibri" w:cs="Arial"/>
          <w:b/>
          <w:snapToGrid/>
          <w:szCs w:val="22"/>
        </w:rPr>
        <w:t>Section 2.</w:t>
      </w:r>
      <w:r w:rsidR="001E51A2" w:rsidRPr="00964909">
        <w:rPr>
          <w:rFonts w:ascii="Calibri" w:hAnsi="Calibri" w:cs="Arial"/>
          <w:b/>
          <w:snapToGrid/>
          <w:szCs w:val="22"/>
        </w:rPr>
        <w:t>5</w:t>
      </w:r>
      <w:r w:rsidR="00574DF7" w:rsidRPr="00964909">
        <w:rPr>
          <w:rFonts w:ascii="Calibri" w:hAnsi="Calibri" w:cs="Arial"/>
          <w:snapToGrid/>
          <w:szCs w:val="22"/>
        </w:rPr>
        <w:t>.</w:t>
      </w:r>
    </w:p>
    <w:p w14:paraId="57A0CACD" w14:textId="77777777" w:rsidR="006E5874" w:rsidRPr="00FA6877" w:rsidRDefault="006E5874" w:rsidP="004E5C5B">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The emails must have in the subject “</w:t>
      </w:r>
      <w:r w:rsidR="00395EC5" w:rsidRPr="001D23AA">
        <w:rPr>
          <w:rFonts w:ascii="Calibri" w:hAnsi="Calibri" w:cs="Arial"/>
          <w:b/>
          <w:snapToGrid/>
          <w:szCs w:val="22"/>
        </w:rPr>
        <w:t>ITN #</w:t>
      </w:r>
      <w:r w:rsidR="00275B88" w:rsidRPr="001D23AA">
        <w:rPr>
          <w:rFonts w:ascii="Calibri" w:hAnsi="Calibri" w:cs="Arial"/>
          <w:b/>
          <w:snapToGrid/>
          <w:szCs w:val="22"/>
        </w:rPr>
        <w:t>171802EHR</w:t>
      </w:r>
      <w:r w:rsidR="00395EC5" w:rsidRPr="001D23AA">
        <w:rPr>
          <w:rFonts w:ascii="Calibri" w:hAnsi="Calibri" w:cs="Arial"/>
          <w:b/>
          <w:snapToGrid/>
          <w:szCs w:val="22"/>
        </w:rPr>
        <w:t xml:space="preserve"> </w:t>
      </w:r>
      <w:r w:rsidRPr="001D23AA">
        <w:rPr>
          <w:rFonts w:ascii="Calibri" w:hAnsi="Calibri" w:cs="Arial"/>
          <w:b/>
          <w:snapToGrid/>
          <w:szCs w:val="22"/>
        </w:rPr>
        <w:t>– Inquir</w:t>
      </w:r>
      <w:r w:rsidR="002E2327" w:rsidRPr="001D23AA">
        <w:rPr>
          <w:rFonts w:ascii="Calibri" w:hAnsi="Calibri" w:cs="Arial"/>
          <w:b/>
          <w:snapToGrid/>
          <w:szCs w:val="22"/>
        </w:rPr>
        <w:t>i</w:t>
      </w:r>
      <w:r w:rsidRPr="001D23AA">
        <w:rPr>
          <w:rFonts w:ascii="Calibri" w:hAnsi="Calibri" w:cs="Arial"/>
          <w:b/>
          <w:snapToGrid/>
          <w:szCs w:val="22"/>
        </w:rPr>
        <w:t>es</w:t>
      </w:r>
      <w:r w:rsidRPr="00964909">
        <w:rPr>
          <w:rFonts w:ascii="Calibri" w:hAnsi="Calibri" w:cs="Arial"/>
          <w:snapToGrid/>
          <w:szCs w:val="22"/>
        </w:rPr>
        <w:t xml:space="preserve">”.  Faxes and </w:t>
      </w:r>
      <w:r w:rsidR="00DE4CB5" w:rsidRPr="00964909">
        <w:rPr>
          <w:rFonts w:ascii="Calibri" w:hAnsi="Calibri" w:cs="Arial"/>
          <w:snapToGrid/>
          <w:szCs w:val="22"/>
        </w:rPr>
        <w:t xml:space="preserve">US Mail </w:t>
      </w:r>
      <w:r w:rsidRPr="00964909">
        <w:rPr>
          <w:rFonts w:ascii="Calibri" w:hAnsi="Calibri" w:cs="Arial"/>
          <w:snapToGrid/>
          <w:szCs w:val="22"/>
        </w:rPr>
        <w:t xml:space="preserve">inquiries are not acceptable.  Copies </w:t>
      </w:r>
      <w:r w:rsidRPr="00FA6877">
        <w:rPr>
          <w:rFonts w:ascii="Calibri" w:hAnsi="Calibri" w:cs="Arial"/>
          <w:snapToGrid/>
          <w:szCs w:val="22"/>
        </w:rPr>
        <w:t xml:space="preserve">of responses to all inquiries that require clarifications and/or addenda, to this ITN, will be available by the date and time specified in </w:t>
      </w:r>
      <w:r w:rsidRPr="00FA6877">
        <w:rPr>
          <w:rFonts w:ascii="Calibri" w:hAnsi="Calibri" w:cs="Arial"/>
          <w:b/>
          <w:snapToGrid/>
          <w:szCs w:val="22"/>
        </w:rPr>
        <w:t xml:space="preserve">Section </w:t>
      </w:r>
      <w:r w:rsidR="00EE62EF" w:rsidRPr="00FA6877">
        <w:rPr>
          <w:rFonts w:ascii="Calibri" w:hAnsi="Calibri" w:cs="Arial"/>
          <w:b/>
          <w:snapToGrid/>
          <w:szCs w:val="22"/>
        </w:rPr>
        <w:t>2.</w:t>
      </w:r>
      <w:r w:rsidR="001E51A2" w:rsidRPr="00FA6877">
        <w:rPr>
          <w:rFonts w:ascii="Calibri" w:hAnsi="Calibri" w:cs="Arial"/>
          <w:b/>
          <w:snapToGrid/>
          <w:szCs w:val="22"/>
        </w:rPr>
        <w:t>5</w:t>
      </w:r>
      <w:r w:rsidR="00EE62EF" w:rsidRPr="00FA6877">
        <w:rPr>
          <w:rFonts w:ascii="Calibri" w:hAnsi="Calibri" w:cs="Arial"/>
          <w:b/>
          <w:snapToGrid/>
          <w:szCs w:val="22"/>
        </w:rPr>
        <w:t>.</w:t>
      </w:r>
      <w:r w:rsidRPr="00FA6877">
        <w:rPr>
          <w:rFonts w:ascii="Calibri" w:hAnsi="Calibri" w:cs="Arial"/>
          <w:snapToGrid/>
          <w:szCs w:val="22"/>
        </w:rPr>
        <w:t xml:space="preserve"> through electronic posting at: </w:t>
      </w:r>
      <w:hyperlink r:id="rId24" w:history="1">
        <w:r w:rsidR="00FA6877" w:rsidRPr="00FA6877">
          <w:rPr>
            <w:rStyle w:val="Hyperlink"/>
            <w:rFonts w:ascii="Calibri" w:hAnsi="Calibri"/>
            <w:szCs w:val="22"/>
          </w:rPr>
          <w:t>https://www.cfbhn.org/contracting-procurement/</w:t>
        </w:r>
      </w:hyperlink>
      <w:r w:rsidR="00FA6877" w:rsidRPr="00FA6877">
        <w:rPr>
          <w:rFonts w:ascii="Calibri" w:hAnsi="Calibri"/>
          <w:szCs w:val="22"/>
        </w:rPr>
        <w:t xml:space="preserve"> </w:t>
      </w:r>
      <w:r w:rsidRPr="00FA6877">
        <w:rPr>
          <w:rFonts w:ascii="Calibri" w:hAnsi="Calibri" w:cs="Arial"/>
          <w:snapToGrid/>
          <w:szCs w:val="22"/>
        </w:rPr>
        <w:t xml:space="preserve">under CFBHN </w:t>
      </w:r>
      <w:r w:rsidR="00395EC5" w:rsidRPr="00FA6877">
        <w:rPr>
          <w:rFonts w:ascii="Calibri" w:hAnsi="Calibri" w:cs="Arial"/>
          <w:snapToGrid/>
          <w:szCs w:val="22"/>
        </w:rPr>
        <w:t>ITN #</w:t>
      </w:r>
      <w:r w:rsidR="00275B88" w:rsidRPr="00FA6877">
        <w:rPr>
          <w:rFonts w:ascii="Calibri" w:hAnsi="Calibri" w:cs="Arial"/>
          <w:snapToGrid/>
          <w:szCs w:val="22"/>
        </w:rPr>
        <w:t>171802EHR</w:t>
      </w:r>
      <w:r w:rsidR="00395EC5" w:rsidRPr="00FA6877">
        <w:rPr>
          <w:rFonts w:ascii="Calibri" w:hAnsi="Calibri" w:cs="Arial"/>
          <w:snapToGrid/>
          <w:szCs w:val="22"/>
        </w:rPr>
        <w:t>.</w:t>
      </w:r>
    </w:p>
    <w:p w14:paraId="57A0CACE" w14:textId="77777777" w:rsidR="006E5874" w:rsidRPr="00FA6877" w:rsidRDefault="006E5874" w:rsidP="004E5C5B">
      <w:pPr>
        <w:pStyle w:val="MyLevel2"/>
        <w:spacing w:before="120"/>
        <w:ind w:left="1080" w:hanging="540"/>
      </w:pPr>
      <w:bookmarkStart w:id="16" w:name="_Toc504637728"/>
      <w:r w:rsidRPr="00FA6877">
        <w:t xml:space="preserve">Withdrawal of </w:t>
      </w:r>
      <w:r w:rsidR="001C2472" w:rsidRPr="00FA6877">
        <w:t>Response</w:t>
      </w:r>
      <w:bookmarkEnd w:id="16"/>
    </w:p>
    <w:p w14:paraId="57A0CACF" w14:textId="77777777" w:rsidR="006E5874" w:rsidRPr="00964909" w:rsidRDefault="006E5874" w:rsidP="004E5C5B">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A written request for withdrawal, signed by the vendor, may be considered if received by </w:t>
      </w:r>
      <w:r w:rsidR="004C3C1F" w:rsidRPr="00964909">
        <w:rPr>
          <w:rFonts w:ascii="Calibri" w:hAnsi="Calibri" w:cs="Arial"/>
          <w:snapToGrid/>
          <w:szCs w:val="22"/>
        </w:rPr>
        <w:t>CFBHN</w:t>
      </w:r>
      <w:r w:rsidRPr="00964909">
        <w:rPr>
          <w:rFonts w:ascii="Calibri" w:hAnsi="Calibri" w:cs="Arial"/>
          <w:snapToGrid/>
          <w:szCs w:val="22"/>
        </w:rPr>
        <w:t xml:space="preserve"> within 72 hours after the opening time and date indicated in the Schedule of Events and Deadlines</w:t>
      </w:r>
      <w:r w:rsidR="009352AC" w:rsidRPr="00964909">
        <w:rPr>
          <w:rFonts w:ascii="Calibri" w:hAnsi="Calibri" w:cs="Arial"/>
          <w:snapToGrid/>
          <w:szCs w:val="22"/>
        </w:rPr>
        <w:t xml:space="preserve"> (</w:t>
      </w:r>
      <w:r w:rsidR="009352AC" w:rsidRPr="00964909">
        <w:rPr>
          <w:rFonts w:ascii="Calibri" w:hAnsi="Calibri" w:cs="Arial"/>
          <w:b/>
          <w:snapToGrid/>
          <w:szCs w:val="22"/>
        </w:rPr>
        <w:t>Section 2.</w:t>
      </w:r>
      <w:r w:rsidR="001E51A2" w:rsidRPr="00964909">
        <w:rPr>
          <w:rFonts w:ascii="Calibri" w:hAnsi="Calibri" w:cs="Arial"/>
          <w:b/>
          <w:snapToGrid/>
          <w:szCs w:val="22"/>
        </w:rPr>
        <w:t>5</w:t>
      </w:r>
      <w:r w:rsidR="009352AC" w:rsidRPr="00964909">
        <w:rPr>
          <w:rFonts w:ascii="Calibri" w:hAnsi="Calibri" w:cs="Arial"/>
          <w:b/>
          <w:snapToGrid/>
          <w:szCs w:val="22"/>
        </w:rPr>
        <w:t>.</w:t>
      </w:r>
      <w:r w:rsidR="009352AC" w:rsidRPr="00964909">
        <w:rPr>
          <w:rFonts w:ascii="Calibri" w:hAnsi="Calibri" w:cs="Arial"/>
          <w:snapToGrid/>
          <w:szCs w:val="22"/>
        </w:rPr>
        <w:t>)</w:t>
      </w:r>
      <w:r w:rsidRPr="00964909">
        <w:rPr>
          <w:rFonts w:ascii="Calibri" w:hAnsi="Calibri" w:cs="Arial"/>
          <w:snapToGrid/>
          <w:szCs w:val="22"/>
        </w:rPr>
        <w:t xml:space="preserve">.  A request received in accordance with this provision may be granted by </w:t>
      </w:r>
      <w:r w:rsidR="0050294A" w:rsidRPr="00964909">
        <w:rPr>
          <w:rFonts w:ascii="Calibri" w:hAnsi="Calibri" w:cs="Arial"/>
          <w:snapToGrid/>
          <w:szCs w:val="22"/>
        </w:rPr>
        <w:t xml:space="preserve">CFBHN </w:t>
      </w:r>
      <w:r w:rsidRPr="00964909">
        <w:rPr>
          <w:rFonts w:ascii="Calibri" w:hAnsi="Calibri" w:cs="Arial"/>
          <w:snapToGrid/>
          <w:szCs w:val="22"/>
        </w:rPr>
        <w:t>upon proof of the impossibility to perform</w:t>
      </w:r>
      <w:r w:rsidR="00C07700" w:rsidRPr="00964909">
        <w:rPr>
          <w:rFonts w:ascii="Calibri" w:hAnsi="Calibri" w:cs="Arial"/>
          <w:snapToGrid/>
          <w:szCs w:val="22"/>
        </w:rPr>
        <w:t>,</w:t>
      </w:r>
      <w:r w:rsidRPr="00964909">
        <w:rPr>
          <w:rFonts w:ascii="Calibri" w:hAnsi="Calibri" w:cs="Arial"/>
          <w:snapToGrid/>
          <w:szCs w:val="22"/>
        </w:rPr>
        <w:t xml:space="preserve"> based upon an obvious error on the part of </w:t>
      </w:r>
      <w:r w:rsidR="009E6E61" w:rsidRPr="00964909">
        <w:rPr>
          <w:rFonts w:ascii="Calibri" w:hAnsi="Calibri" w:cs="Arial"/>
          <w:snapToGrid/>
          <w:szCs w:val="22"/>
        </w:rPr>
        <w:t>the vendor</w:t>
      </w:r>
      <w:r w:rsidRPr="00964909">
        <w:rPr>
          <w:rFonts w:ascii="Calibri" w:hAnsi="Calibri" w:cs="Arial"/>
          <w:snapToGrid/>
          <w:szCs w:val="22"/>
        </w:rPr>
        <w:t>.</w:t>
      </w:r>
    </w:p>
    <w:p w14:paraId="57A0CAD0" w14:textId="77777777" w:rsidR="00492709" w:rsidRDefault="00492709">
      <w:pPr>
        <w:widowControl/>
        <w:rPr>
          <w:rFonts w:ascii="Calibri" w:eastAsia="Times New Roman" w:hAnsi="Calibri" w:cs="Arial"/>
          <w:b/>
          <w:snapToGrid/>
          <w:szCs w:val="22"/>
        </w:rPr>
      </w:pPr>
      <w:r>
        <w:br w:type="page"/>
      </w:r>
    </w:p>
    <w:p w14:paraId="57A0CAD1" w14:textId="77777777" w:rsidR="006E5874" w:rsidRPr="00964909" w:rsidRDefault="006E5874" w:rsidP="004E5C5B">
      <w:pPr>
        <w:pStyle w:val="MyLevel2"/>
        <w:spacing w:before="120"/>
        <w:ind w:left="1080" w:hanging="540"/>
      </w:pPr>
      <w:bookmarkStart w:id="17" w:name="_Toc504637729"/>
      <w:r w:rsidRPr="00964909">
        <w:t xml:space="preserve">Receipt and Rejection of </w:t>
      </w:r>
      <w:r w:rsidR="001361DC" w:rsidRPr="00964909">
        <w:t>Responses</w:t>
      </w:r>
      <w:r w:rsidRPr="00964909">
        <w:t xml:space="preserve"> or Waiver of Minor Irregularities</w:t>
      </w:r>
      <w:bookmarkEnd w:id="17"/>
    </w:p>
    <w:p w14:paraId="57A0CAD2" w14:textId="77777777" w:rsidR="006E5874" w:rsidRPr="00964909" w:rsidRDefault="008A4B42" w:rsidP="004E5C5B">
      <w:pPr>
        <w:pStyle w:val="MyLevel3BOLD"/>
        <w:spacing w:before="120"/>
        <w:ind w:left="1800" w:hanging="720"/>
      </w:pPr>
      <w:r w:rsidRPr="00964909">
        <w:t>Response</w:t>
      </w:r>
      <w:r w:rsidR="006E5874" w:rsidRPr="00964909">
        <w:t xml:space="preserve"> Deadline</w:t>
      </w:r>
    </w:p>
    <w:p w14:paraId="57A0CAD3" w14:textId="77777777" w:rsidR="006E5874" w:rsidRPr="00964909" w:rsidRDefault="004569A4" w:rsidP="004E5C5B">
      <w:pPr>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Responses</w:t>
      </w:r>
      <w:r w:rsidR="006E5874" w:rsidRPr="00964909">
        <w:rPr>
          <w:rFonts w:ascii="Calibri" w:hAnsi="Calibri" w:cs="Arial"/>
          <w:snapToGrid/>
          <w:szCs w:val="22"/>
        </w:rPr>
        <w:t xml:space="preserve"> must be received by </w:t>
      </w:r>
      <w:r w:rsidR="004C3C1F" w:rsidRPr="00964909">
        <w:rPr>
          <w:rFonts w:ascii="Calibri" w:hAnsi="Calibri" w:cs="Arial"/>
          <w:snapToGrid/>
          <w:szCs w:val="22"/>
        </w:rPr>
        <w:t xml:space="preserve">CFBHN </w:t>
      </w:r>
      <w:r w:rsidR="006E5874" w:rsidRPr="00964909">
        <w:rPr>
          <w:rFonts w:ascii="Calibri" w:hAnsi="Calibri" w:cs="Arial"/>
          <w:snapToGrid/>
          <w:szCs w:val="22"/>
        </w:rPr>
        <w:t xml:space="preserve">no later than the time, </w:t>
      </w:r>
      <w:r w:rsidR="001D23AA" w:rsidRPr="00964909">
        <w:rPr>
          <w:rFonts w:ascii="Calibri" w:hAnsi="Calibri" w:cs="Arial"/>
          <w:snapToGrid/>
          <w:szCs w:val="22"/>
        </w:rPr>
        <w:t>date</w:t>
      </w:r>
      <w:r w:rsidR="006E5874" w:rsidRPr="00964909">
        <w:rPr>
          <w:rFonts w:ascii="Calibri" w:hAnsi="Calibri" w:cs="Arial"/>
          <w:snapToGrid/>
          <w:szCs w:val="22"/>
        </w:rPr>
        <w:t xml:space="preserve"> and place as indicated in the proceeding deadline schedule.  Any </w:t>
      </w:r>
      <w:r w:rsidR="001361DC" w:rsidRPr="00964909">
        <w:rPr>
          <w:rFonts w:ascii="Calibri" w:hAnsi="Calibri" w:cs="Arial"/>
          <w:snapToGrid/>
          <w:szCs w:val="22"/>
        </w:rPr>
        <w:t>response</w:t>
      </w:r>
      <w:r w:rsidR="006E5874" w:rsidRPr="00964909">
        <w:rPr>
          <w:rFonts w:ascii="Calibri" w:hAnsi="Calibri" w:cs="Arial"/>
          <w:snapToGrid/>
          <w:szCs w:val="22"/>
        </w:rPr>
        <w:t xml:space="preserve"> submitted shall remain a valid offer for at least 90 days after the </w:t>
      </w:r>
      <w:r w:rsidR="001361DC" w:rsidRPr="00964909">
        <w:rPr>
          <w:rFonts w:ascii="Calibri" w:hAnsi="Calibri" w:cs="Arial"/>
          <w:snapToGrid/>
          <w:szCs w:val="22"/>
        </w:rPr>
        <w:t xml:space="preserve">response </w:t>
      </w:r>
      <w:r w:rsidR="006E5874" w:rsidRPr="00964909">
        <w:rPr>
          <w:rFonts w:ascii="Calibri" w:hAnsi="Calibri" w:cs="Arial"/>
          <w:snapToGrid/>
          <w:szCs w:val="22"/>
        </w:rPr>
        <w:t xml:space="preserve">submission date.  No changes, </w:t>
      </w:r>
      <w:r w:rsidR="001D23AA" w:rsidRPr="00964909">
        <w:rPr>
          <w:rFonts w:ascii="Calibri" w:hAnsi="Calibri" w:cs="Arial"/>
          <w:snapToGrid/>
          <w:szCs w:val="22"/>
        </w:rPr>
        <w:t>modifications</w:t>
      </w:r>
      <w:r w:rsidR="006E5874" w:rsidRPr="00964909">
        <w:rPr>
          <w:rFonts w:ascii="Calibri" w:hAnsi="Calibri" w:cs="Arial"/>
          <w:snapToGrid/>
          <w:szCs w:val="22"/>
        </w:rPr>
        <w:t xml:space="preserve"> or additions to the </w:t>
      </w:r>
      <w:r w:rsidR="001361DC" w:rsidRPr="00964909">
        <w:rPr>
          <w:rFonts w:ascii="Calibri" w:hAnsi="Calibri" w:cs="Arial"/>
          <w:snapToGrid/>
          <w:szCs w:val="22"/>
        </w:rPr>
        <w:t xml:space="preserve">response </w:t>
      </w:r>
      <w:r w:rsidR="006E5874" w:rsidRPr="00964909">
        <w:rPr>
          <w:rFonts w:ascii="Calibri" w:hAnsi="Calibri" w:cs="Arial"/>
          <w:snapToGrid/>
          <w:szCs w:val="22"/>
        </w:rPr>
        <w:t xml:space="preserve">submitted (after the deadline for </w:t>
      </w:r>
      <w:r w:rsidR="001361DC" w:rsidRPr="00964909">
        <w:rPr>
          <w:rFonts w:ascii="Calibri" w:hAnsi="Calibri" w:cs="Arial"/>
          <w:snapToGrid/>
          <w:szCs w:val="22"/>
        </w:rPr>
        <w:t xml:space="preserve">response </w:t>
      </w:r>
      <w:r w:rsidR="006E5874" w:rsidRPr="00964909">
        <w:rPr>
          <w:rFonts w:ascii="Calibri" w:hAnsi="Calibri" w:cs="Arial"/>
          <w:snapToGrid/>
          <w:szCs w:val="22"/>
        </w:rPr>
        <w:t xml:space="preserve">opening has passed) will be accepted by or be binding on </w:t>
      </w:r>
      <w:r w:rsidR="004C3C1F" w:rsidRPr="00964909">
        <w:rPr>
          <w:rFonts w:ascii="Calibri" w:hAnsi="Calibri" w:cs="Arial"/>
          <w:snapToGrid/>
          <w:szCs w:val="22"/>
        </w:rPr>
        <w:t>CFBHN</w:t>
      </w:r>
      <w:r w:rsidR="006E5874" w:rsidRPr="00964909">
        <w:rPr>
          <w:rFonts w:ascii="Calibri" w:hAnsi="Calibri" w:cs="Arial"/>
          <w:snapToGrid/>
          <w:szCs w:val="22"/>
        </w:rPr>
        <w:t>.</w:t>
      </w:r>
    </w:p>
    <w:p w14:paraId="57A0CAD4" w14:textId="77777777" w:rsidR="006E5874" w:rsidRPr="00964909" w:rsidRDefault="006E5874" w:rsidP="004E5C5B">
      <w:pPr>
        <w:pStyle w:val="MyLevel3BOLD"/>
        <w:spacing w:before="120"/>
        <w:ind w:left="1800" w:hanging="720"/>
      </w:pPr>
      <w:r w:rsidRPr="00964909">
        <w:t>Receipt Statement</w:t>
      </w:r>
    </w:p>
    <w:p w14:paraId="57A0CAD5" w14:textId="77777777" w:rsidR="006E5874" w:rsidRPr="00964909" w:rsidRDefault="001361DC" w:rsidP="004E5C5B">
      <w:pPr>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Responses </w:t>
      </w:r>
      <w:r w:rsidR="006E5874" w:rsidRPr="00964909">
        <w:rPr>
          <w:rFonts w:ascii="Calibri" w:hAnsi="Calibri" w:cs="Arial"/>
          <w:snapToGrid/>
          <w:szCs w:val="22"/>
        </w:rPr>
        <w:t xml:space="preserve">not received </w:t>
      </w:r>
      <w:r w:rsidR="00CE2174" w:rsidRPr="00964909">
        <w:rPr>
          <w:rFonts w:ascii="Calibri" w:hAnsi="Calibri" w:cs="Arial"/>
          <w:snapToGrid/>
          <w:szCs w:val="22"/>
        </w:rPr>
        <w:t>either at</w:t>
      </w:r>
      <w:r w:rsidR="006E5874" w:rsidRPr="00964909">
        <w:rPr>
          <w:rFonts w:ascii="Calibri" w:hAnsi="Calibri" w:cs="Arial"/>
          <w:snapToGrid/>
          <w:szCs w:val="22"/>
        </w:rPr>
        <w:t xml:space="preserve"> the specified </w:t>
      </w:r>
      <w:r w:rsidR="00CE2174" w:rsidRPr="00964909">
        <w:rPr>
          <w:rFonts w:ascii="Calibri" w:hAnsi="Calibri" w:cs="Arial"/>
          <w:snapToGrid/>
          <w:szCs w:val="22"/>
        </w:rPr>
        <w:t>place</w:t>
      </w:r>
      <w:r w:rsidR="006E5874" w:rsidRPr="00964909">
        <w:rPr>
          <w:rFonts w:ascii="Calibri" w:hAnsi="Calibri" w:cs="Arial"/>
          <w:snapToGrid/>
          <w:szCs w:val="22"/>
        </w:rPr>
        <w:t xml:space="preserve"> or by the specified date and time, will be </w:t>
      </w:r>
      <w:r w:rsidR="001D23AA" w:rsidRPr="00964909">
        <w:rPr>
          <w:rFonts w:ascii="Calibri" w:hAnsi="Calibri" w:cs="Arial"/>
          <w:snapToGrid/>
          <w:szCs w:val="22"/>
        </w:rPr>
        <w:t>rejected</w:t>
      </w:r>
      <w:r w:rsidR="006E5874" w:rsidRPr="00964909">
        <w:rPr>
          <w:rFonts w:ascii="Calibri" w:hAnsi="Calibri" w:cs="Arial"/>
          <w:snapToGrid/>
          <w:szCs w:val="22"/>
        </w:rPr>
        <w:t xml:space="preserve"> and returned unopened to the vendor by </w:t>
      </w:r>
      <w:r w:rsidR="004C3C1F" w:rsidRPr="00964909">
        <w:rPr>
          <w:rFonts w:ascii="Calibri" w:hAnsi="Calibri" w:cs="Arial"/>
          <w:snapToGrid/>
          <w:szCs w:val="22"/>
        </w:rPr>
        <w:t>CFBHN</w:t>
      </w:r>
      <w:r w:rsidR="006E5874" w:rsidRPr="00964909">
        <w:rPr>
          <w:rFonts w:ascii="Calibri" w:hAnsi="Calibri" w:cs="Arial"/>
          <w:snapToGrid/>
          <w:szCs w:val="22"/>
        </w:rPr>
        <w:t xml:space="preserve">.  </w:t>
      </w:r>
      <w:r w:rsidR="004C3C1F" w:rsidRPr="00964909">
        <w:rPr>
          <w:rFonts w:ascii="Calibri" w:hAnsi="Calibri" w:cs="Arial"/>
          <w:snapToGrid/>
          <w:szCs w:val="22"/>
        </w:rPr>
        <w:t xml:space="preserve">CFBHN </w:t>
      </w:r>
      <w:r w:rsidR="006E5874" w:rsidRPr="00964909">
        <w:rPr>
          <w:rFonts w:ascii="Calibri" w:hAnsi="Calibri" w:cs="Arial"/>
          <w:snapToGrid/>
          <w:szCs w:val="22"/>
        </w:rPr>
        <w:t>will retain one unopened original for use in the event of a dispute.</w:t>
      </w:r>
    </w:p>
    <w:p w14:paraId="57A0CAD6" w14:textId="77777777" w:rsidR="006E5874" w:rsidRPr="00964909" w:rsidRDefault="006E5874" w:rsidP="004E5C5B">
      <w:pPr>
        <w:pStyle w:val="MyLevel3BOLD"/>
        <w:spacing w:before="120"/>
        <w:ind w:left="1800" w:hanging="720"/>
      </w:pPr>
      <w:r w:rsidRPr="00964909">
        <w:t>Right to Waive Minor Irregularities Statement</w:t>
      </w:r>
    </w:p>
    <w:p w14:paraId="57A0CAD7" w14:textId="77777777" w:rsidR="006E5874" w:rsidRPr="00964909" w:rsidRDefault="004C3C1F" w:rsidP="004E5C5B">
      <w:pPr>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CFBHN </w:t>
      </w:r>
      <w:r w:rsidR="006E5874" w:rsidRPr="00964909">
        <w:rPr>
          <w:rFonts w:ascii="Calibri" w:hAnsi="Calibri" w:cs="Arial"/>
          <w:snapToGrid/>
          <w:szCs w:val="22"/>
        </w:rPr>
        <w:t xml:space="preserve">reserves the right to reject any and all </w:t>
      </w:r>
      <w:r w:rsidR="001361DC" w:rsidRPr="00964909">
        <w:rPr>
          <w:rFonts w:ascii="Calibri" w:hAnsi="Calibri" w:cs="Arial"/>
          <w:snapToGrid/>
          <w:szCs w:val="22"/>
        </w:rPr>
        <w:t xml:space="preserve">responses </w:t>
      </w:r>
      <w:r w:rsidR="006E5874" w:rsidRPr="00964909">
        <w:rPr>
          <w:rFonts w:ascii="Calibri" w:hAnsi="Calibri" w:cs="Arial"/>
          <w:snapToGrid/>
          <w:szCs w:val="22"/>
        </w:rPr>
        <w:t xml:space="preserve">or to waive minor irregularities when to do so would be in the best interest of the </w:t>
      </w:r>
      <w:r w:rsidR="006E2C6B">
        <w:rPr>
          <w:rFonts w:ascii="Calibri" w:hAnsi="Calibri" w:cs="Arial"/>
          <w:snapToGrid/>
          <w:szCs w:val="22"/>
        </w:rPr>
        <w:t>CFBHN Region</w:t>
      </w:r>
      <w:r w:rsidR="006E5874" w:rsidRPr="00964909">
        <w:rPr>
          <w:rFonts w:ascii="Calibri" w:hAnsi="Calibri" w:cs="Arial"/>
          <w:snapToGrid/>
          <w:szCs w:val="22"/>
        </w:rPr>
        <w:t>.  Minor irregularity is defined as a va</w:t>
      </w:r>
      <w:r w:rsidRPr="00964909">
        <w:rPr>
          <w:rFonts w:ascii="Calibri" w:hAnsi="Calibri" w:cs="Arial"/>
          <w:snapToGrid/>
          <w:szCs w:val="22"/>
        </w:rPr>
        <w:t xml:space="preserve">riation from the Invitation to </w:t>
      </w:r>
      <w:r w:rsidR="00C07700" w:rsidRPr="00964909">
        <w:rPr>
          <w:rFonts w:ascii="Calibri" w:hAnsi="Calibri" w:cs="Arial"/>
          <w:snapToGrid/>
          <w:szCs w:val="22"/>
        </w:rPr>
        <w:t>N</w:t>
      </w:r>
      <w:r w:rsidR="006E5874" w:rsidRPr="00964909">
        <w:rPr>
          <w:rFonts w:ascii="Calibri" w:hAnsi="Calibri" w:cs="Arial"/>
          <w:snapToGrid/>
          <w:szCs w:val="22"/>
        </w:rPr>
        <w:t xml:space="preserve">egotiate terms and conditions which do not affect the price of the </w:t>
      </w:r>
      <w:r w:rsidR="001361DC" w:rsidRPr="00964909">
        <w:rPr>
          <w:rFonts w:ascii="Calibri" w:hAnsi="Calibri" w:cs="Arial"/>
          <w:snapToGrid/>
          <w:szCs w:val="22"/>
        </w:rPr>
        <w:t>response</w:t>
      </w:r>
      <w:r w:rsidR="006E5874" w:rsidRPr="00964909">
        <w:rPr>
          <w:rFonts w:ascii="Calibri" w:hAnsi="Calibri" w:cs="Arial"/>
          <w:snapToGrid/>
          <w:szCs w:val="22"/>
        </w:rPr>
        <w:t xml:space="preserve">, or give the vendor an advantage or benefit not </w:t>
      </w:r>
      <w:r w:rsidRPr="00964909">
        <w:rPr>
          <w:rFonts w:ascii="Calibri" w:hAnsi="Calibri" w:cs="Arial"/>
          <w:snapToGrid/>
          <w:szCs w:val="22"/>
        </w:rPr>
        <w:t>enjoyed by other vendors, or do</w:t>
      </w:r>
      <w:r w:rsidR="006E5874" w:rsidRPr="00964909">
        <w:rPr>
          <w:rFonts w:ascii="Calibri" w:hAnsi="Calibri" w:cs="Arial"/>
          <w:snapToGrid/>
          <w:szCs w:val="22"/>
        </w:rPr>
        <w:t xml:space="preserve"> not adversely impact the interest of </w:t>
      </w:r>
      <w:r w:rsidRPr="00964909">
        <w:rPr>
          <w:rFonts w:ascii="Calibri" w:hAnsi="Calibri" w:cs="Arial"/>
          <w:snapToGrid/>
          <w:szCs w:val="22"/>
        </w:rPr>
        <w:t>CFBHN</w:t>
      </w:r>
      <w:r w:rsidR="006E5874" w:rsidRPr="00964909">
        <w:rPr>
          <w:rFonts w:ascii="Calibri" w:hAnsi="Calibri" w:cs="Arial"/>
          <w:snapToGrid/>
          <w:szCs w:val="22"/>
        </w:rPr>
        <w:t xml:space="preserve">.  At its option, </w:t>
      </w:r>
      <w:r w:rsidRPr="00964909">
        <w:rPr>
          <w:rFonts w:ascii="Calibri" w:hAnsi="Calibri" w:cs="Arial"/>
          <w:snapToGrid/>
          <w:szCs w:val="22"/>
        </w:rPr>
        <w:t xml:space="preserve">CFBHN </w:t>
      </w:r>
      <w:r w:rsidR="006E5874" w:rsidRPr="00964909">
        <w:rPr>
          <w:rFonts w:ascii="Calibri" w:hAnsi="Calibri" w:cs="Arial"/>
          <w:snapToGrid/>
          <w:szCs w:val="22"/>
        </w:rPr>
        <w:t>may correct minor irregularities but is under no obligation to do so whatsoever.</w:t>
      </w:r>
    </w:p>
    <w:p w14:paraId="57A0CAD8" w14:textId="77777777" w:rsidR="006E5874" w:rsidRPr="00964909" w:rsidRDefault="006E5874" w:rsidP="004E5C5B">
      <w:pPr>
        <w:pStyle w:val="MyLevel2"/>
        <w:spacing w:before="120"/>
        <w:ind w:left="1080" w:hanging="540"/>
      </w:pPr>
      <w:bookmarkStart w:id="18" w:name="_Toc504637730"/>
      <w:r w:rsidRPr="00964909">
        <w:t>Protests and Disputes</w:t>
      </w:r>
      <w:bookmarkEnd w:id="18"/>
    </w:p>
    <w:p w14:paraId="57A0CAD9" w14:textId="77777777" w:rsidR="000E3B24" w:rsidRPr="00964909" w:rsidRDefault="000E3B24" w:rsidP="004E5C5B">
      <w:pPr>
        <w:pStyle w:val="MyLevel3BOLD"/>
        <w:spacing w:before="120"/>
        <w:ind w:left="1800" w:hanging="720"/>
      </w:pPr>
      <w:r w:rsidRPr="00964909">
        <w:t>Filing the Protest</w:t>
      </w:r>
    </w:p>
    <w:p w14:paraId="57A0CADA"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Any </w:t>
      </w:r>
      <w:r w:rsidR="001D7699" w:rsidRPr="00964909">
        <w:rPr>
          <w:rFonts w:ascii="Calibri" w:hAnsi="Calibri" w:cs="Arial"/>
          <w:snapToGrid/>
          <w:szCs w:val="22"/>
        </w:rPr>
        <w:t>vendor</w:t>
      </w:r>
      <w:r w:rsidRPr="00964909">
        <w:rPr>
          <w:rFonts w:ascii="Calibri" w:hAnsi="Calibri" w:cs="Arial"/>
          <w:snapToGrid/>
          <w:szCs w:val="22"/>
        </w:rPr>
        <w:t xml:space="preserve"> who has been adversely affected by a decision or intended decision concerning a solicitation or a notice of contract award may file a </w:t>
      </w:r>
      <w:r w:rsidRPr="00964909">
        <w:rPr>
          <w:rFonts w:ascii="Calibri" w:hAnsi="Calibri" w:cs="Arial"/>
          <w:i/>
          <w:snapToGrid/>
          <w:szCs w:val="22"/>
        </w:rPr>
        <w:t xml:space="preserve">written </w:t>
      </w:r>
      <w:r w:rsidR="007A7045" w:rsidRPr="00964909">
        <w:rPr>
          <w:rFonts w:ascii="Calibri" w:hAnsi="Calibri" w:cs="Arial"/>
          <w:i/>
          <w:snapToGrid/>
          <w:szCs w:val="22"/>
        </w:rPr>
        <w:t>N</w:t>
      </w:r>
      <w:r w:rsidRPr="00964909">
        <w:rPr>
          <w:rFonts w:ascii="Calibri" w:hAnsi="Calibri" w:cs="Arial"/>
          <w:i/>
          <w:snapToGrid/>
          <w:szCs w:val="22"/>
        </w:rPr>
        <w:t xml:space="preserve">otice </w:t>
      </w:r>
      <w:r w:rsidR="007A7045" w:rsidRPr="00964909">
        <w:rPr>
          <w:rFonts w:ascii="Calibri" w:hAnsi="Calibri" w:cs="Arial"/>
          <w:i/>
          <w:snapToGrid/>
          <w:szCs w:val="22"/>
        </w:rPr>
        <w:t>of I</w:t>
      </w:r>
      <w:r w:rsidRPr="00964909">
        <w:rPr>
          <w:rFonts w:ascii="Calibri" w:hAnsi="Calibri" w:cs="Arial"/>
          <w:i/>
          <w:snapToGrid/>
          <w:szCs w:val="22"/>
        </w:rPr>
        <w:t xml:space="preserve">ntent to </w:t>
      </w:r>
      <w:r w:rsidR="007A7045" w:rsidRPr="00964909">
        <w:rPr>
          <w:rFonts w:ascii="Calibri" w:hAnsi="Calibri" w:cs="Arial"/>
          <w:i/>
          <w:snapToGrid/>
          <w:szCs w:val="22"/>
        </w:rPr>
        <w:t>P</w:t>
      </w:r>
      <w:r w:rsidRPr="00964909">
        <w:rPr>
          <w:rFonts w:ascii="Calibri" w:hAnsi="Calibri" w:cs="Arial"/>
          <w:i/>
          <w:snapToGrid/>
          <w:szCs w:val="22"/>
        </w:rPr>
        <w:t>rotest</w:t>
      </w:r>
      <w:r w:rsidRPr="00964909">
        <w:rPr>
          <w:rFonts w:ascii="Calibri" w:hAnsi="Calibri" w:cs="Arial"/>
          <w:snapToGrid/>
          <w:szCs w:val="22"/>
        </w:rPr>
        <w:t xml:space="preserve"> with the contact person listed in </w:t>
      </w:r>
      <w:r w:rsidR="007A7045" w:rsidRPr="00964909">
        <w:rPr>
          <w:rFonts w:ascii="Calibri" w:hAnsi="Calibri" w:cs="Arial"/>
          <w:b/>
          <w:snapToGrid/>
          <w:szCs w:val="22"/>
        </w:rPr>
        <w:t>Section 2.1</w:t>
      </w:r>
      <w:r w:rsidRPr="00964909">
        <w:rPr>
          <w:rFonts w:ascii="Calibri" w:hAnsi="Calibri" w:cs="Arial"/>
          <w:snapToGrid/>
          <w:szCs w:val="22"/>
        </w:rPr>
        <w:t xml:space="preserve"> within 72 hours after the posting of the solicitation or of the notice of CFBHN's decision or intended decision.  </w:t>
      </w:r>
    </w:p>
    <w:p w14:paraId="57A0CADB"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In the computation of the 72 hour time frame for filing of a protest, Saturdays, Sundays and state holidays are excluded.  The </w:t>
      </w:r>
      <w:r w:rsidR="00D2308E" w:rsidRPr="00964909">
        <w:rPr>
          <w:rFonts w:ascii="Calibri" w:hAnsi="Calibri" w:cs="Arial"/>
          <w:snapToGrid/>
          <w:szCs w:val="22"/>
        </w:rPr>
        <w:t>Procurement Manager</w:t>
      </w:r>
      <w:r w:rsidRPr="00964909">
        <w:rPr>
          <w:rFonts w:ascii="Calibri" w:hAnsi="Calibri" w:cs="Arial"/>
          <w:snapToGrid/>
          <w:szCs w:val="22"/>
        </w:rPr>
        <w:t xml:space="preserve"> must ensure that the date and time of posting are documented in the contract file.  (Posting on a Monday or Tuesday eliminates the need for </w:t>
      </w:r>
      <w:r w:rsidR="00CD6278" w:rsidRPr="00964909">
        <w:rPr>
          <w:rFonts w:ascii="Calibri" w:hAnsi="Calibri" w:cs="Arial"/>
          <w:snapToGrid/>
          <w:szCs w:val="22"/>
        </w:rPr>
        <w:t>weekend</w:t>
      </w:r>
      <w:r w:rsidRPr="00964909">
        <w:rPr>
          <w:rFonts w:ascii="Calibri" w:hAnsi="Calibri" w:cs="Arial"/>
          <w:snapToGrid/>
          <w:szCs w:val="22"/>
        </w:rPr>
        <w:t xml:space="preserve"> exclusion.)  Failure to timely file a notice of intent to protest shall constitute a waiver of proceedings. </w:t>
      </w:r>
    </w:p>
    <w:p w14:paraId="57A0CADC" w14:textId="77777777" w:rsidR="000E3B24" w:rsidRPr="00964909" w:rsidRDefault="007A7045"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Following the submission of the written Notice of Intent to Protest, a</w:t>
      </w:r>
      <w:r w:rsidR="000E3B24" w:rsidRPr="00964909">
        <w:rPr>
          <w:rFonts w:ascii="Calibri" w:hAnsi="Calibri" w:cs="Arial"/>
          <w:snapToGrid/>
          <w:szCs w:val="22"/>
        </w:rPr>
        <w:t xml:space="preserve"> </w:t>
      </w:r>
      <w:r w:rsidRPr="00964909">
        <w:rPr>
          <w:rFonts w:ascii="Calibri" w:hAnsi="Calibri" w:cs="Arial"/>
          <w:snapToGrid/>
          <w:szCs w:val="22"/>
        </w:rPr>
        <w:t>F</w:t>
      </w:r>
      <w:r w:rsidR="000E3B24" w:rsidRPr="00964909">
        <w:rPr>
          <w:rFonts w:ascii="Calibri" w:hAnsi="Calibri" w:cs="Arial"/>
          <w:snapToGrid/>
          <w:szCs w:val="22"/>
        </w:rPr>
        <w:t xml:space="preserve">ormal </w:t>
      </w:r>
      <w:r w:rsidRPr="00964909">
        <w:rPr>
          <w:rFonts w:ascii="Calibri" w:hAnsi="Calibri" w:cs="Arial"/>
          <w:snapToGrid/>
          <w:szCs w:val="22"/>
        </w:rPr>
        <w:t>P</w:t>
      </w:r>
      <w:r w:rsidR="000E3B24" w:rsidRPr="00964909">
        <w:rPr>
          <w:rFonts w:ascii="Calibri" w:hAnsi="Calibri" w:cs="Arial"/>
          <w:snapToGrid/>
          <w:szCs w:val="22"/>
        </w:rPr>
        <w:t xml:space="preserve">rotest must be filed with the contact person listed in </w:t>
      </w:r>
      <w:r w:rsidRPr="00964909">
        <w:rPr>
          <w:rFonts w:ascii="Calibri" w:hAnsi="Calibri" w:cs="Arial"/>
          <w:b/>
          <w:snapToGrid/>
          <w:szCs w:val="22"/>
        </w:rPr>
        <w:t>Section 2.1</w:t>
      </w:r>
      <w:r w:rsidR="000E3B24" w:rsidRPr="00964909">
        <w:rPr>
          <w:rFonts w:ascii="Calibri" w:hAnsi="Calibri" w:cs="Arial"/>
          <w:snapToGrid/>
          <w:szCs w:val="22"/>
        </w:rPr>
        <w:t>.</w:t>
      </w:r>
      <w:r w:rsidR="001D23AA">
        <w:rPr>
          <w:rFonts w:ascii="Calibri" w:hAnsi="Calibri" w:cs="Arial"/>
          <w:snapToGrid/>
          <w:szCs w:val="22"/>
        </w:rPr>
        <w:t xml:space="preserve"> </w:t>
      </w:r>
      <w:r w:rsidR="000E3B24" w:rsidRPr="00964909">
        <w:rPr>
          <w:rFonts w:ascii="Calibri" w:hAnsi="Calibri" w:cs="Arial"/>
          <w:snapToGrid/>
          <w:szCs w:val="22"/>
        </w:rPr>
        <w:t xml:space="preserve"> The </w:t>
      </w:r>
      <w:r w:rsidRPr="00964909">
        <w:rPr>
          <w:rFonts w:ascii="Calibri" w:hAnsi="Calibri" w:cs="Arial"/>
          <w:snapToGrid/>
          <w:szCs w:val="22"/>
        </w:rPr>
        <w:t>F</w:t>
      </w:r>
      <w:r w:rsidR="000E3B24" w:rsidRPr="00964909">
        <w:rPr>
          <w:rFonts w:ascii="Calibri" w:hAnsi="Calibri" w:cs="Arial"/>
          <w:snapToGrid/>
          <w:szCs w:val="22"/>
        </w:rPr>
        <w:t xml:space="preserve">ormal </w:t>
      </w:r>
      <w:r w:rsidRPr="00964909">
        <w:rPr>
          <w:rFonts w:ascii="Calibri" w:hAnsi="Calibri" w:cs="Arial"/>
          <w:snapToGrid/>
          <w:szCs w:val="22"/>
        </w:rPr>
        <w:t>P</w:t>
      </w:r>
      <w:r w:rsidR="000E3B24" w:rsidRPr="00964909">
        <w:rPr>
          <w:rFonts w:ascii="Calibri" w:hAnsi="Calibri" w:cs="Arial"/>
          <w:snapToGrid/>
          <w:szCs w:val="22"/>
        </w:rPr>
        <w:t>rotest m</w:t>
      </w:r>
      <w:r w:rsidR="00254E6E" w:rsidRPr="00964909">
        <w:rPr>
          <w:rFonts w:ascii="Calibri" w:hAnsi="Calibri" w:cs="Arial"/>
          <w:snapToGrid/>
          <w:szCs w:val="22"/>
        </w:rPr>
        <w:t>ust be:</w:t>
      </w:r>
    </w:p>
    <w:p w14:paraId="57A0CADD"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In writing; and,</w:t>
      </w:r>
    </w:p>
    <w:p w14:paraId="57A0CADE"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Filed within ten (10) days after filing of the notice of protest.</w:t>
      </w:r>
      <w:r w:rsidR="0033399C" w:rsidRPr="00964909">
        <w:rPr>
          <w:rFonts w:ascii="Calibri" w:hAnsi="Calibri" w:cs="Arial"/>
          <w:snapToGrid/>
          <w:szCs w:val="22"/>
        </w:rPr>
        <w:t xml:space="preserve">  Failure to file a protest within the time prescribed shall constitute a waiver of proceedings.</w:t>
      </w:r>
    </w:p>
    <w:p w14:paraId="57A0CADF"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No time will be added to the above time limits for mail service.</w:t>
      </w:r>
    </w:p>
    <w:p w14:paraId="57A0CAE0"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The 10 day period includes Saturdays, Sundays, and state holidays.</w:t>
      </w:r>
    </w:p>
    <w:p w14:paraId="57A0CAE1"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 xml:space="preserve">If the last day of the 10 day period is a Saturday, Sunday, or state holiday, the period shall run until the end of the next day which is neither a Saturday, Sunday, nor state holiday. </w:t>
      </w:r>
    </w:p>
    <w:p w14:paraId="57A0CAE2"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 xml:space="preserve">Accompanied by a bond payable to CFBHN at the time of filing the formal written protest.  </w:t>
      </w:r>
    </w:p>
    <w:p w14:paraId="57A0CAE3"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 xml:space="preserve">In lieu of a bond, a cashier’s check, official bank </w:t>
      </w:r>
      <w:r w:rsidR="001D23AA" w:rsidRPr="00964909">
        <w:rPr>
          <w:rFonts w:ascii="Calibri" w:hAnsi="Calibri" w:cs="Arial"/>
          <w:snapToGrid/>
          <w:szCs w:val="22"/>
        </w:rPr>
        <w:t>check</w:t>
      </w:r>
      <w:r w:rsidRPr="00964909">
        <w:rPr>
          <w:rFonts w:ascii="Calibri" w:hAnsi="Calibri" w:cs="Arial"/>
          <w:snapToGrid/>
          <w:szCs w:val="22"/>
        </w:rPr>
        <w:t xml:space="preserve"> or money order in the amount of the bond may be submitted to the contact person.</w:t>
      </w:r>
    </w:p>
    <w:p w14:paraId="57A0CAE4"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Failure to file the proper bond at the time of filing the formal protest will result in a denial of the protest.</w:t>
      </w:r>
    </w:p>
    <w:p w14:paraId="57A0CAE5" w14:textId="77777777" w:rsidR="000E3B24" w:rsidRPr="00964909" w:rsidRDefault="000E3B24" w:rsidP="004E5C5B">
      <w:pPr>
        <w:pStyle w:val="MyLevel3BOLD"/>
        <w:spacing w:before="120"/>
        <w:ind w:left="1800" w:hanging="720"/>
      </w:pPr>
      <w:r w:rsidRPr="00964909">
        <w:t>Posting</w:t>
      </w:r>
      <w:r w:rsidR="007132C4" w:rsidRPr="00964909">
        <w:t xml:space="preserve"> Bond for Protest Filed</w:t>
      </w:r>
    </w:p>
    <w:p w14:paraId="57A0CAE6"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Any </w:t>
      </w:r>
      <w:r w:rsidR="001D7699" w:rsidRPr="00964909">
        <w:rPr>
          <w:rFonts w:ascii="Calibri" w:hAnsi="Calibri" w:cs="Arial"/>
          <w:snapToGrid/>
          <w:szCs w:val="22"/>
        </w:rPr>
        <w:t>vendor</w:t>
      </w:r>
      <w:r w:rsidRPr="00964909">
        <w:rPr>
          <w:rFonts w:ascii="Calibri" w:hAnsi="Calibri" w:cs="Arial"/>
          <w:snapToGrid/>
          <w:szCs w:val="22"/>
        </w:rPr>
        <w:t xml:space="preserve"> who files an action protesting a decision or intended decision pertaining to contracts administered by CFBHN must comply with the following requirements.</w:t>
      </w:r>
    </w:p>
    <w:p w14:paraId="57A0CAE7"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When protesting a decision or intended decision the protestor must post a bond equal to one percent (1%) of CFBHN’s estimated contract amount.  The estimated contract amount shall be based upon the contract price submitted by the protestor.  If no contract price was submitted, CFBHN shall estimate the contract amount based on factors including, but not limited to, the following:</w:t>
      </w:r>
    </w:p>
    <w:p w14:paraId="57A0CAE8"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The price of previous or existing contracts for similar or contractual services.</w:t>
      </w:r>
    </w:p>
    <w:p w14:paraId="57A0CAE9"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The amount appropriated by the Legislature for the contract.</w:t>
      </w:r>
    </w:p>
    <w:p w14:paraId="57A0CAEA"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The fair market value of similar contractual services.</w:t>
      </w:r>
    </w:p>
    <w:p w14:paraId="57A0CAEB"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CFBHN shall provide the estimated contract amount to the protestor within 72 hours (excluding Saturdays, Sundays and state holidays) after the notice of protest has been filed.  The estimated contract amount is not subject to protest.  The bond shall be conditioned upon the payment of all costs and charges that are adjudged against the protestor in the administrative hearing in which action is brought and in any subsequent appellate court proceeding.</w:t>
      </w:r>
    </w:p>
    <w:p w14:paraId="57A0CAEC"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In lieu of a bond</w:t>
      </w:r>
      <w:r w:rsidR="00C07700" w:rsidRPr="00964909">
        <w:rPr>
          <w:rFonts w:ascii="Calibri" w:hAnsi="Calibri" w:cs="Arial"/>
          <w:snapToGrid/>
          <w:szCs w:val="22"/>
        </w:rPr>
        <w:t>,</w:t>
      </w:r>
      <w:r w:rsidRPr="00964909">
        <w:rPr>
          <w:rFonts w:ascii="Calibri" w:hAnsi="Calibri" w:cs="Arial"/>
          <w:snapToGrid/>
          <w:szCs w:val="22"/>
        </w:rPr>
        <w:t xml:space="preserve"> CFBHN may accept a </w:t>
      </w:r>
      <w:r w:rsidR="00CD6278" w:rsidRPr="00964909">
        <w:rPr>
          <w:rFonts w:ascii="Calibri" w:hAnsi="Calibri" w:cs="Arial"/>
          <w:snapToGrid/>
          <w:szCs w:val="22"/>
        </w:rPr>
        <w:t>cashier’s</w:t>
      </w:r>
      <w:r w:rsidRPr="00964909">
        <w:rPr>
          <w:rFonts w:ascii="Calibri" w:hAnsi="Calibri" w:cs="Arial"/>
          <w:snapToGrid/>
          <w:szCs w:val="22"/>
        </w:rPr>
        <w:t xml:space="preserve"> check, official bank </w:t>
      </w:r>
      <w:r w:rsidR="001D23AA" w:rsidRPr="00964909">
        <w:rPr>
          <w:rFonts w:ascii="Calibri" w:hAnsi="Calibri" w:cs="Arial"/>
          <w:snapToGrid/>
          <w:szCs w:val="22"/>
        </w:rPr>
        <w:t>check</w:t>
      </w:r>
      <w:r w:rsidRPr="00964909">
        <w:rPr>
          <w:rFonts w:ascii="Calibri" w:hAnsi="Calibri" w:cs="Arial"/>
          <w:snapToGrid/>
          <w:szCs w:val="22"/>
        </w:rPr>
        <w:t xml:space="preserve"> or money order in the amount of the bond. </w:t>
      </w:r>
    </w:p>
    <w:p w14:paraId="57A0CAED"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The official hours of office operation for receipt of </w:t>
      </w:r>
      <w:r w:rsidR="00CD6278" w:rsidRPr="00964909">
        <w:rPr>
          <w:rFonts w:ascii="Calibri" w:hAnsi="Calibri" w:cs="Arial"/>
          <w:snapToGrid/>
          <w:szCs w:val="22"/>
        </w:rPr>
        <w:t>intent</w:t>
      </w:r>
      <w:r w:rsidRPr="00964909">
        <w:rPr>
          <w:rFonts w:ascii="Calibri" w:hAnsi="Calibri" w:cs="Arial"/>
          <w:snapToGrid/>
          <w:szCs w:val="22"/>
        </w:rPr>
        <w:t xml:space="preserve"> to protest and/or a petition and bond </w:t>
      </w:r>
      <w:r w:rsidR="00CE3B7D" w:rsidRPr="00964909">
        <w:rPr>
          <w:rFonts w:ascii="Calibri" w:hAnsi="Calibri" w:cs="Arial"/>
          <w:snapToGrid/>
          <w:szCs w:val="22"/>
        </w:rPr>
        <w:t>are o</w:t>
      </w:r>
      <w:r w:rsidRPr="00964909">
        <w:rPr>
          <w:rFonts w:ascii="Calibri" w:hAnsi="Calibri" w:cs="Arial"/>
          <w:snapToGrid/>
          <w:szCs w:val="22"/>
        </w:rPr>
        <w:t>ffice hours 8:00 AM to 5:00 PM local time.  Upon receipt of the formal written notice of protest, the contact person must secure the bond, cashier’s check, official bank check or money order un</w:t>
      </w:r>
      <w:r w:rsidR="00D348D1" w:rsidRPr="00964909">
        <w:rPr>
          <w:rFonts w:ascii="Calibri" w:hAnsi="Calibri" w:cs="Arial"/>
          <w:snapToGrid/>
          <w:szCs w:val="22"/>
        </w:rPr>
        <w:t>til resolution of the protest.</w:t>
      </w:r>
    </w:p>
    <w:p w14:paraId="57A0CAEE" w14:textId="77777777" w:rsidR="000E3B24" w:rsidRPr="00964909" w:rsidRDefault="000E3B24" w:rsidP="004E5C5B">
      <w:pPr>
        <w:pStyle w:val="MyLevel3BOLD"/>
        <w:spacing w:before="120"/>
        <w:ind w:left="1800" w:hanging="720"/>
      </w:pPr>
      <w:r w:rsidRPr="00964909">
        <w:t>Content of For</w:t>
      </w:r>
      <w:r w:rsidR="007132C4" w:rsidRPr="00964909">
        <w:t>mal Written Notice of Protest</w:t>
      </w:r>
    </w:p>
    <w:p w14:paraId="57A0CAEF"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The formal written notice of protest should be printed, </w:t>
      </w:r>
      <w:r w:rsidR="001D23AA" w:rsidRPr="00964909">
        <w:rPr>
          <w:rFonts w:ascii="Calibri" w:hAnsi="Calibri" w:cs="Arial"/>
          <w:snapToGrid/>
          <w:szCs w:val="22"/>
        </w:rPr>
        <w:t>typewritten</w:t>
      </w:r>
      <w:r w:rsidRPr="00964909">
        <w:rPr>
          <w:rFonts w:ascii="Calibri" w:hAnsi="Calibri" w:cs="Arial"/>
          <w:snapToGrid/>
          <w:szCs w:val="22"/>
        </w:rPr>
        <w:t xml:space="preserve"> or otherwise duplicated in legible form.  The content of the formal written notice of protest should contain:</w:t>
      </w:r>
    </w:p>
    <w:p w14:paraId="57A0CAF0"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 xml:space="preserve">The name and address of the </w:t>
      </w:r>
      <w:r w:rsidR="001D7699" w:rsidRPr="00964909">
        <w:rPr>
          <w:rFonts w:ascii="Calibri" w:hAnsi="Calibri" w:cs="Arial"/>
          <w:snapToGrid/>
          <w:szCs w:val="22"/>
        </w:rPr>
        <w:t>vendor</w:t>
      </w:r>
      <w:r w:rsidRPr="00964909">
        <w:rPr>
          <w:rFonts w:ascii="Calibri" w:hAnsi="Calibri" w:cs="Arial"/>
          <w:snapToGrid/>
          <w:szCs w:val="22"/>
        </w:rPr>
        <w:t xml:space="preserve"> filing the protest and an explanation of how its substantial interests have been affected by the solicitation or by CFBHN’s notice of intended or actual contract award;</w:t>
      </w:r>
    </w:p>
    <w:p w14:paraId="57A0CAF1"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 xml:space="preserve">A statement of how and when the </w:t>
      </w:r>
      <w:r w:rsidR="001D7699" w:rsidRPr="00964909">
        <w:rPr>
          <w:rFonts w:ascii="Calibri" w:hAnsi="Calibri" w:cs="Arial"/>
          <w:snapToGrid/>
          <w:szCs w:val="22"/>
        </w:rPr>
        <w:t xml:space="preserve">vendor </w:t>
      </w:r>
      <w:r w:rsidRPr="00964909">
        <w:rPr>
          <w:rFonts w:ascii="Calibri" w:hAnsi="Calibri" w:cs="Arial"/>
          <w:snapToGrid/>
          <w:szCs w:val="22"/>
        </w:rPr>
        <w:t>filing the protest received notice of the solicitation or notice of CFBHN’s intended or actual contract award;</w:t>
      </w:r>
    </w:p>
    <w:p w14:paraId="57A0CAF2"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With particularity, the facts and law upon which the protest is based;</w:t>
      </w:r>
    </w:p>
    <w:p w14:paraId="57A0CAF3"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A statement of all issues of disputed material facts (if there are none, the protest must indicate such);</w:t>
      </w:r>
    </w:p>
    <w:p w14:paraId="57A0CAF4"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 xml:space="preserve">A concise statement of the ultimate facts alleged, as well as the </w:t>
      </w:r>
      <w:r w:rsidR="001D7699" w:rsidRPr="00964909">
        <w:rPr>
          <w:rFonts w:ascii="Calibri" w:hAnsi="Calibri" w:cs="Arial"/>
          <w:snapToGrid/>
          <w:szCs w:val="22"/>
        </w:rPr>
        <w:t xml:space="preserve">CFBHN </w:t>
      </w:r>
      <w:r w:rsidRPr="00964909">
        <w:rPr>
          <w:rFonts w:ascii="Calibri" w:hAnsi="Calibri" w:cs="Arial"/>
          <w:snapToGrid/>
          <w:szCs w:val="22"/>
        </w:rPr>
        <w:t xml:space="preserve">rules and statutes which entitle the </w:t>
      </w:r>
      <w:r w:rsidR="001D7699" w:rsidRPr="00964909">
        <w:rPr>
          <w:rFonts w:ascii="Calibri" w:hAnsi="Calibri" w:cs="Arial"/>
          <w:snapToGrid/>
          <w:szCs w:val="22"/>
        </w:rPr>
        <w:t>vendor</w:t>
      </w:r>
      <w:r w:rsidRPr="00964909">
        <w:rPr>
          <w:rFonts w:ascii="Calibri" w:hAnsi="Calibri" w:cs="Arial"/>
          <w:snapToGrid/>
          <w:szCs w:val="22"/>
        </w:rPr>
        <w:t xml:space="preserve"> filing the protest to relief;</w:t>
      </w:r>
    </w:p>
    <w:p w14:paraId="57A0CAF5"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 xml:space="preserve">A demand for relief to which the </w:t>
      </w:r>
      <w:r w:rsidR="001D7699" w:rsidRPr="00964909">
        <w:rPr>
          <w:rFonts w:ascii="Calibri" w:hAnsi="Calibri" w:cs="Arial"/>
          <w:snapToGrid/>
          <w:szCs w:val="22"/>
        </w:rPr>
        <w:t>vendor</w:t>
      </w:r>
      <w:r w:rsidRPr="00964909">
        <w:rPr>
          <w:rFonts w:ascii="Calibri" w:hAnsi="Calibri" w:cs="Arial"/>
          <w:snapToGrid/>
          <w:szCs w:val="22"/>
        </w:rPr>
        <w:t xml:space="preserve"> deems itself entitled; and,</w:t>
      </w:r>
    </w:p>
    <w:p w14:paraId="57A0CAF6" w14:textId="77777777" w:rsidR="000E3B24" w:rsidRPr="00964909" w:rsidRDefault="000E3B24" w:rsidP="00313A93">
      <w:pPr>
        <w:pStyle w:val="ListParagraph"/>
        <w:widowControl/>
        <w:numPr>
          <w:ilvl w:val="0"/>
          <w:numId w:val="3"/>
        </w:numPr>
        <w:autoSpaceDE w:val="0"/>
        <w:autoSpaceDN w:val="0"/>
        <w:adjustRightInd w:val="0"/>
        <w:spacing w:before="120"/>
        <w:ind w:left="1627" w:hanging="547"/>
        <w:rPr>
          <w:rFonts w:ascii="Calibri" w:hAnsi="Calibri" w:cs="Arial"/>
          <w:snapToGrid/>
          <w:szCs w:val="22"/>
        </w:rPr>
      </w:pPr>
      <w:r w:rsidRPr="00964909">
        <w:rPr>
          <w:rFonts w:ascii="Calibri" w:hAnsi="Calibri" w:cs="Arial"/>
          <w:snapToGrid/>
          <w:szCs w:val="22"/>
        </w:rPr>
        <w:t xml:space="preserve">Any other information which the </w:t>
      </w:r>
      <w:r w:rsidR="001D7699" w:rsidRPr="00964909">
        <w:rPr>
          <w:rFonts w:ascii="Calibri" w:hAnsi="Calibri" w:cs="Arial"/>
          <w:snapToGrid/>
          <w:szCs w:val="22"/>
        </w:rPr>
        <w:t>vendor</w:t>
      </w:r>
      <w:r w:rsidRPr="00964909">
        <w:rPr>
          <w:rFonts w:ascii="Calibri" w:hAnsi="Calibri" w:cs="Arial"/>
          <w:snapToGrid/>
          <w:szCs w:val="22"/>
        </w:rPr>
        <w:t xml:space="preserve"> contends is material</w:t>
      </w:r>
    </w:p>
    <w:p w14:paraId="57A0CAF7" w14:textId="77777777" w:rsidR="000E3B24" w:rsidRPr="00964909" w:rsidRDefault="007132C4" w:rsidP="004E5C5B">
      <w:pPr>
        <w:pStyle w:val="MyLevel3BOLD"/>
        <w:spacing w:before="120"/>
        <w:ind w:left="1800" w:hanging="720"/>
      </w:pPr>
      <w:r w:rsidRPr="00964909">
        <w:t>CFBHN’s Response to Protest</w:t>
      </w:r>
    </w:p>
    <w:p w14:paraId="57A0CAF8"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Upon receipt of a formal written notice of protest, the solicitation process or contract award process </w:t>
      </w:r>
      <w:r w:rsidR="001D7699" w:rsidRPr="00964909">
        <w:rPr>
          <w:rFonts w:ascii="Calibri" w:hAnsi="Calibri" w:cs="Arial"/>
          <w:snapToGrid/>
          <w:szCs w:val="22"/>
        </w:rPr>
        <w:t>may</w:t>
      </w:r>
      <w:r w:rsidRPr="00964909">
        <w:rPr>
          <w:rFonts w:ascii="Calibri" w:hAnsi="Calibri" w:cs="Arial"/>
          <w:snapToGrid/>
          <w:szCs w:val="22"/>
        </w:rPr>
        <w:t xml:space="preserve"> be stopped until the protest is resolved.  Upon receipt of a protest, the </w:t>
      </w:r>
      <w:r w:rsidR="00D2308E" w:rsidRPr="00964909">
        <w:rPr>
          <w:rFonts w:ascii="Calibri" w:hAnsi="Calibri" w:cs="Arial"/>
          <w:snapToGrid/>
          <w:szCs w:val="22"/>
        </w:rPr>
        <w:t>Procurement Manager</w:t>
      </w:r>
      <w:r w:rsidRPr="00964909">
        <w:rPr>
          <w:rFonts w:ascii="Calibri" w:hAnsi="Calibri" w:cs="Arial"/>
          <w:snapToGrid/>
          <w:szCs w:val="22"/>
        </w:rPr>
        <w:t xml:space="preserve"> shall immediately consult the appropriate legal counsel.  With legal counsel, the contract signer must determine whether or not to accept or reject the protest.</w:t>
      </w:r>
    </w:p>
    <w:p w14:paraId="57A0CAF9" w14:textId="77777777" w:rsidR="000E3B24" w:rsidRPr="00964909" w:rsidRDefault="007132C4" w:rsidP="004E5C5B">
      <w:pPr>
        <w:pStyle w:val="MyLevel3BOLD"/>
        <w:spacing w:before="120"/>
        <w:ind w:left="1800" w:hanging="720"/>
      </w:pPr>
      <w:r w:rsidRPr="00964909">
        <w:t>Resolution of the Protest</w:t>
      </w:r>
    </w:p>
    <w:p w14:paraId="57A0CAFA" w14:textId="77777777" w:rsidR="000E3B24" w:rsidRPr="00964909" w:rsidRDefault="000E3B24"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Upon receipt of the intent to protest or formal written notice of protest, the </w:t>
      </w:r>
      <w:r w:rsidR="00D2308E" w:rsidRPr="00964909">
        <w:rPr>
          <w:rFonts w:ascii="Calibri" w:hAnsi="Calibri" w:cs="Arial"/>
          <w:snapToGrid/>
          <w:szCs w:val="22"/>
        </w:rPr>
        <w:t>Procurement Manager</w:t>
      </w:r>
      <w:r w:rsidR="0033399C" w:rsidRPr="00964909">
        <w:rPr>
          <w:rFonts w:ascii="Calibri" w:hAnsi="Calibri" w:cs="Arial"/>
          <w:snapToGrid/>
          <w:szCs w:val="22"/>
        </w:rPr>
        <w:t xml:space="preserve"> </w:t>
      </w:r>
      <w:r w:rsidRPr="00964909">
        <w:rPr>
          <w:rFonts w:ascii="Calibri" w:hAnsi="Calibri" w:cs="Arial"/>
          <w:snapToGrid/>
          <w:szCs w:val="22"/>
        </w:rPr>
        <w:t xml:space="preserve">may work with the protestor to resolve the protest by mutual agreement on an informal basis.  The </w:t>
      </w:r>
      <w:r w:rsidR="00D2308E" w:rsidRPr="00964909">
        <w:rPr>
          <w:rFonts w:ascii="Calibri" w:hAnsi="Calibri" w:cs="Arial"/>
          <w:snapToGrid/>
          <w:szCs w:val="22"/>
        </w:rPr>
        <w:t>Procurement Manager</w:t>
      </w:r>
      <w:r w:rsidR="0033399C" w:rsidRPr="00964909">
        <w:rPr>
          <w:rFonts w:ascii="Calibri" w:hAnsi="Calibri" w:cs="Arial"/>
          <w:snapToGrid/>
          <w:szCs w:val="22"/>
        </w:rPr>
        <w:t xml:space="preserve"> </w:t>
      </w:r>
      <w:r w:rsidRPr="00964909">
        <w:rPr>
          <w:rFonts w:ascii="Calibri" w:hAnsi="Calibri" w:cs="Arial"/>
          <w:snapToGrid/>
          <w:szCs w:val="22"/>
        </w:rPr>
        <w:t xml:space="preserve">will have seven (7) days after receipt of the formal written notice of protest to resolve the protest through mutual agreement.  The seven (7) days will exclude Saturdays, Sundays, and state holidays. </w:t>
      </w:r>
    </w:p>
    <w:p w14:paraId="57A0CAFB" w14:textId="77777777" w:rsidR="001D7699" w:rsidRPr="00964909" w:rsidRDefault="001D7699" w:rsidP="004E5C5B">
      <w:pPr>
        <w:widowControl/>
        <w:autoSpaceDE w:val="0"/>
        <w:autoSpaceDN w:val="0"/>
        <w:adjustRightInd w:val="0"/>
        <w:spacing w:before="120"/>
        <w:ind w:left="1080"/>
        <w:rPr>
          <w:rFonts w:ascii="Calibri" w:hAnsi="Calibri" w:cs="Arial"/>
          <w:snapToGrid/>
          <w:szCs w:val="22"/>
        </w:rPr>
      </w:pPr>
      <w:r w:rsidRPr="00964909">
        <w:rPr>
          <w:rFonts w:ascii="Calibri" w:hAnsi="Calibri" w:cs="Arial"/>
          <w:snapToGrid/>
          <w:szCs w:val="22"/>
        </w:rPr>
        <w:t xml:space="preserve">If the protest is not resolved by mutual agreement within seven (7) days, excluding Saturdays, Sundays, and state holidays, of receipt of the formal written protest the CEO of CFBHN shall designate a management staff who shall conduct an informal proceeding and issue a final decision within ten (10) days excluding Saturdays, Sundays, and state holidays. </w:t>
      </w:r>
      <w:r w:rsidR="00F16925">
        <w:rPr>
          <w:rFonts w:ascii="Calibri" w:hAnsi="Calibri" w:cs="Arial"/>
          <w:snapToGrid/>
          <w:szCs w:val="22"/>
        </w:rPr>
        <w:t xml:space="preserve"> </w:t>
      </w:r>
      <w:r w:rsidRPr="00964909">
        <w:rPr>
          <w:rFonts w:ascii="Calibri" w:hAnsi="Calibri" w:cs="Arial"/>
          <w:snapToGrid/>
          <w:szCs w:val="22"/>
        </w:rPr>
        <w:t>The formal written protest may be, as determined by the CEO of CFBHN, referred to the Department of Children and Families.</w:t>
      </w:r>
    </w:p>
    <w:p w14:paraId="57A0CAFC" w14:textId="77777777" w:rsidR="00313A93" w:rsidRDefault="00313A93">
      <w:pPr>
        <w:widowControl/>
        <w:rPr>
          <w:rFonts w:ascii="Calibri" w:eastAsia="Times New Roman" w:hAnsi="Calibri" w:cs="Arial"/>
          <w:b/>
          <w:snapToGrid/>
          <w:szCs w:val="22"/>
        </w:rPr>
      </w:pPr>
      <w:r>
        <w:br w:type="page"/>
      </w:r>
    </w:p>
    <w:p w14:paraId="57A0CAFD" w14:textId="77777777" w:rsidR="009E2BFE" w:rsidRPr="00964909" w:rsidRDefault="009E2BFE" w:rsidP="008C60DD">
      <w:pPr>
        <w:pStyle w:val="MyLevel1"/>
        <w:spacing w:before="120"/>
        <w:outlineLvl w:val="0"/>
      </w:pPr>
      <w:bookmarkStart w:id="19" w:name="_Toc504637731"/>
      <w:r w:rsidRPr="00964909">
        <w:t xml:space="preserve">How to Submit a </w:t>
      </w:r>
      <w:r w:rsidR="001361DC" w:rsidRPr="00964909">
        <w:t>Response</w:t>
      </w:r>
      <w:bookmarkEnd w:id="19"/>
    </w:p>
    <w:p w14:paraId="57A0CAFE" w14:textId="77777777" w:rsidR="00033F32" w:rsidRPr="00964909" w:rsidRDefault="00F90095" w:rsidP="008C60DD">
      <w:pPr>
        <w:widowControl/>
        <w:autoSpaceDE w:val="0"/>
        <w:autoSpaceDN w:val="0"/>
        <w:adjustRightInd w:val="0"/>
        <w:spacing w:before="120"/>
        <w:rPr>
          <w:rFonts w:ascii="Calibri" w:hAnsi="Calibri" w:cs="Arial"/>
          <w:snapToGrid/>
          <w:szCs w:val="22"/>
        </w:rPr>
      </w:pPr>
      <w:r w:rsidRPr="00964909">
        <w:rPr>
          <w:rFonts w:ascii="Calibri" w:hAnsi="Calibri" w:cs="Arial"/>
          <w:snapToGrid/>
          <w:szCs w:val="22"/>
        </w:rPr>
        <w:t xml:space="preserve">Any </w:t>
      </w:r>
      <w:r w:rsidR="001361DC" w:rsidRPr="00964909">
        <w:rPr>
          <w:rFonts w:ascii="Calibri" w:hAnsi="Calibri" w:cs="Arial"/>
          <w:snapToGrid/>
          <w:szCs w:val="22"/>
        </w:rPr>
        <w:t xml:space="preserve">response </w:t>
      </w:r>
      <w:r w:rsidRPr="00964909">
        <w:rPr>
          <w:rFonts w:ascii="Calibri" w:hAnsi="Calibri" w:cs="Arial"/>
          <w:snapToGrid/>
          <w:szCs w:val="22"/>
        </w:rPr>
        <w:t>must be received by CFBHN by the deadlines set forth in the Schedule of Events and Deadlines (</w:t>
      </w:r>
      <w:r w:rsidRPr="00964909">
        <w:rPr>
          <w:rFonts w:ascii="Calibri" w:hAnsi="Calibri" w:cs="Arial"/>
          <w:b/>
          <w:snapToGrid/>
          <w:szCs w:val="22"/>
        </w:rPr>
        <w:t>Section 2.</w:t>
      </w:r>
      <w:r w:rsidR="00914E6D" w:rsidRPr="00964909">
        <w:rPr>
          <w:rFonts w:ascii="Calibri" w:hAnsi="Calibri" w:cs="Arial"/>
          <w:b/>
          <w:snapToGrid/>
          <w:szCs w:val="22"/>
        </w:rPr>
        <w:t>5</w:t>
      </w:r>
      <w:r w:rsidRPr="00964909">
        <w:rPr>
          <w:rFonts w:ascii="Calibri" w:hAnsi="Calibri" w:cs="Arial"/>
          <w:b/>
          <w:snapToGrid/>
          <w:szCs w:val="22"/>
        </w:rPr>
        <w:t>.</w:t>
      </w:r>
      <w:r w:rsidRPr="00964909">
        <w:rPr>
          <w:rFonts w:ascii="Calibri" w:hAnsi="Calibri" w:cs="Arial"/>
          <w:snapToGrid/>
          <w:szCs w:val="22"/>
        </w:rPr>
        <w:t xml:space="preserve">).  </w:t>
      </w:r>
      <w:r w:rsidR="004569A4" w:rsidRPr="00964909">
        <w:rPr>
          <w:rFonts w:ascii="Calibri" w:hAnsi="Calibri" w:cs="Arial"/>
          <w:snapToGrid/>
          <w:szCs w:val="22"/>
        </w:rPr>
        <w:t>Responses</w:t>
      </w:r>
      <w:r w:rsidR="00033F32" w:rsidRPr="00964909">
        <w:rPr>
          <w:rFonts w:ascii="Calibri" w:hAnsi="Calibri" w:cs="Arial"/>
          <w:snapToGrid/>
          <w:szCs w:val="22"/>
        </w:rPr>
        <w:t xml:space="preserve"> not received at either the specified place or by the specified date and time, will be rejected and returned unopened to the vendor by CFBHN.</w:t>
      </w:r>
    </w:p>
    <w:p w14:paraId="57A0CAFF" w14:textId="77777777" w:rsidR="00033F32" w:rsidRPr="00964909" w:rsidRDefault="00033F32" w:rsidP="008C60DD">
      <w:pPr>
        <w:widowControl/>
        <w:autoSpaceDE w:val="0"/>
        <w:autoSpaceDN w:val="0"/>
        <w:adjustRightInd w:val="0"/>
        <w:spacing w:before="120"/>
        <w:rPr>
          <w:rFonts w:ascii="Calibri" w:hAnsi="Calibri" w:cs="Arial"/>
          <w:snapToGrid/>
          <w:szCs w:val="22"/>
        </w:rPr>
      </w:pPr>
      <w:r w:rsidRPr="00964909">
        <w:rPr>
          <w:rFonts w:ascii="Calibri" w:hAnsi="Calibri" w:cs="Arial"/>
          <w:snapToGrid/>
          <w:szCs w:val="22"/>
        </w:rPr>
        <w:t xml:space="preserve">Vendors may choose, and be responsible for, the method of delivery to </w:t>
      </w:r>
      <w:r w:rsidR="00294F7F" w:rsidRPr="00964909">
        <w:rPr>
          <w:rFonts w:ascii="Calibri" w:hAnsi="Calibri" w:cs="Arial"/>
          <w:snapToGrid/>
          <w:szCs w:val="22"/>
        </w:rPr>
        <w:t>CFBHN</w:t>
      </w:r>
      <w:r w:rsidR="00DE0EB5" w:rsidRPr="00964909">
        <w:rPr>
          <w:rFonts w:ascii="Calibri" w:hAnsi="Calibri" w:cs="Arial"/>
          <w:snapToGrid/>
          <w:szCs w:val="22"/>
        </w:rPr>
        <w:t xml:space="preserve"> (mail or hand-delivery)</w:t>
      </w:r>
      <w:r w:rsidRPr="00964909">
        <w:rPr>
          <w:rFonts w:ascii="Calibri" w:hAnsi="Calibri" w:cs="Arial"/>
          <w:snapToGrid/>
          <w:szCs w:val="22"/>
        </w:rPr>
        <w:t>, except that facsimile or electronic transmissions will not be accepted at any time.</w:t>
      </w:r>
    </w:p>
    <w:p w14:paraId="57A0CB00" w14:textId="77777777" w:rsidR="009E2BFE" w:rsidRPr="00964909" w:rsidRDefault="009E2BFE" w:rsidP="008C60DD">
      <w:pPr>
        <w:pStyle w:val="MyLevel2"/>
        <w:spacing w:before="120"/>
        <w:ind w:left="1080" w:hanging="540"/>
      </w:pPr>
      <w:bookmarkStart w:id="20" w:name="_Toc504637732"/>
      <w:r w:rsidRPr="00964909">
        <w:t>Number of Copies Required and Format for Submittal</w:t>
      </w:r>
      <w:bookmarkEnd w:id="20"/>
    </w:p>
    <w:p w14:paraId="57A0CB01" w14:textId="77777777" w:rsidR="009E2BFE" w:rsidRPr="00FA5F4D" w:rsidRDefault="009E2BFE" w:rsidP="008C60DD">
      <w:pPr>
        <w:keepNext/>
        <w:keepLines/>
        <w:widowControl/>
        <w:autoSpaceDE w:val="0"/>
        <w:autoSpaceDN w:val="0"/>
        <w:adjustRightInd w:val="0"/>
        <w:spacing w:before="120"/>
        <w:ind w:left="540"/>
        <w:rPr>
          <w:rFonts w:ascii="Calibri" w:hAnsi="Calibri" w:cs="Arial"/>
          <w:snapToGrid/>
          <w:szCs w:val="22"/>
        </w:rPr>
      </w:pPr>
      <w:r w:rsidRPr="00FA5F4D">
        <w:rPr>
          <w:rFonts w:ascii="Calibri" w:hAnsi="Calibri" w:cs="Arial"/>
          <w:snapToGrid/>
          <w:szCs w:val="22"/>
        </w:rPr>
        <w:t xml:space="preserve">Vendors shall submit one (1) original and </w:t>
      </w:r>
      <w:r w:rsidR="00FA5F4D" w:rsidRPr="00FA5F4D">
        <w:rPr>
          <w:rFonts w:ascii="Calibri" w:hAnsi="Calibri" w:cs="Arial"/>
          <w:snapToGrid/>
          <w:szCs w:val="22"/>
        </w:rPr>
        <w:t>five</w:t>
      </w:r>
      <w:r w:rsidRPr="00FA5F4D">
        <w:rPr>
          <w:rFonts w:ascii="Calibri" w:hAnsi="Calibri" w:cs="Arial"/>
          <w:snapToGrid/>
          <w:szCs w:val="22"/>
        </w:rPr>
        <w:t xml:space="preserve"> (</w:t>
      </w:r>
      <w:r w:rsidR="00FA5F4D" w:rsidRPr="00FA5F4D">
        <w:rPr>
          <w:rFonts w:ascii="Calibri" w:hAnsi="Calibri" w:cs="Arial"/>
          <w:snapToGrid/>
          <w:szCs w:val="22"/>
        </w:rPr>
        <w:t>5</w:t>
      </w:r>
      <w:r w:rsidR="00FA5F4D">
        <w:rPr>
          <w:rFonts w:ascii="Calibri" w:hAnsi="Calibri" w:cs="Arial"/>
          <w:snapToGrid/>
          <w:szCs w:val="22"/>
        </w:rPr>
        <w:t>)</w:t>
      </w:r>
      <w:r w:rsidRPr="00FA5F4D">
        <w:rPr>
          <w:rFonts w:ascii="Calibri" w:hAnsi="Calibri" w:cs="Arial"/>
          <w:snapToGrid/>
          <w:szCs w:val="22"/>
        </w:rPr>
        <w:t xml:space="preserve"> hard copies</w:t>
      </w:r>
      <w:r w:rsidR="008876E9" w:rsidRPr="00FA5F4D">
        <w:rPr>
          <w:rFonts w:ascii="Calibri" w:hAnsi="Calibri" w:cs="Arial"/>
          <w:snapToGrid/>
          <w:szCs w:val="22"/>
        </w:rPr>
        <w:t xml:space="preserve"> of the Response</w:t>
      </w:r>
      <w:r w:rsidR="002B2E87" w:rsidRPr="00FA5F4D">
        <w:rPr>
          <w:rFonts w:ascii="Calibri" w:hAnsi="Calibri" w:cs="Arial"/>
          <w:snapToGrid/>
          <w:szCs w:val="22"/>
        </w:rPr>
        <w:t xml:space="preserve"> </w:t>
      </w:r>
      <w:r w:rsidR="00B71F20" w:rsidRPr="00FA5F4D">
        <w:rPr>
          <w:rFonts w:ascii="Calibri" w:hAnsi="Calibri" w:cs="Arial"/>
          <w:snapToGrid/>
          <w:szCs w:val="22"/>
        </w:rPr>
        <w:t>(and attachments)</w:t>
      </w:r>
      <w:r w:rsidRPr="00FA5F4D">
        <w:rPr>
          <w:rFonts w:ascii="Calibri" w:hAnsi="Calibri" w:cs="Arial"/>
          <w:snapToGrid/>
          <w:szCs w:val="22"/>
        </w:rPr>
        <w:t xml:space="preserve">.  </w:t>
      </w:r>
      <w:r w:rsidR="001D7699" w:rsidRPr="00FA5F4D">
        <w:rPr>
          <w:rFonts w:ascii="Calibri" w:hAnsi="Calibri" w:cs="Arial"/>
          <w:snapToGrid/>
          <w:szCs w:val="22"/>
        </w:rPr>
        <w:t xml:space="preserve">If the original has any color other than black and white, the copies must </w:t>
      </w:r>
      <w:r w:rsidR="001D23AA" w:rsidRPr="00FA5F4D">
        <w:rPr>
          <w:rFonts w:ascii="Calibri" w:hAnsi="Calibri" w:cs="Arial"/>
          <w:snapToGrid/>
          <w:szCs w:val="22"/>
        </w:rPr>
        <w:t xml:space="preserve">also contain the same colors.  </w:t>
      </w:r>
      <w:r w:rsidRPr="00FA5F4D">
        <w:rPr>
          <w:rFonts w:ascii="Calibri" w:hAnsi="Calibri" w:cs="Arial"/>
          <w:snapToGrid/>
          <w:szCs w:val="22"/>
        </w:rPr>
        <w:t xml:space="preserve">The original </w:t>
      </w:r>
      <w:r w:rsidR="008876E9" w:rsidRPr="00FA5F4D">
        <w:rPr>
          <w:rFonts w:ascii="Calibri" w:hAnsi="Calibri" w:cs="Arial"/>
          <w:snapToGrid/>
          <w:szCs w:val="22"/>
        </w:rPr>
        <w:t>responses</w:t>
      </w:r>
      <w:r w:rsidR="007933E8" w:rsidRPr="00FA5F4D">
        <w:rPr>
          <w:rFonts w:ascii="Calibri" w:hAnsi="Calibri" w:cs="Arial"/>
          <w:snapToGrid/>
          <w:szCs w:val="22"/>
        </w:rPr>
        <w:t xml:space="preserve"> </w:t>
      </w:r>
      <w:r w:rsidRPr="00FA5F4D">
        <w:rPr>
          <w:rFonts w:ascii="Calibri" w:hAnsi="Calibri" w:cs="Arial"/>
          <w:snapToGrid/>
          <w:szCs w:val="22"/>
        </w:rPr>
        <w:t>submitted to CFBHN must contain original signature</w:t>
      </w:r>
      <w:r w:rsidR="007933E8" w:rsidRPr="00FA5F4D">
        <w:rPr>
          <w:rFonts w:ascii="Calibri" w:hAnsi="Calibri" w:cs="Arial"/>
          <w:snapToGrid/>
          <w:szCs w:val="22"/>
        </w:rPr>
        <w:t>s</w:t>
      </w:r>
      <w:r w:rsidRPr="00FA5F4D">
        <w:rPr>
          <w:rFonts w:ascii="Calibri" w:hAnsi="Calibri" w:cs="Arial"/>
          <w:snapToGrid/>
          <w:szCs w:val="22"/>
        </w:rPr>
        <w:t xml:space="preserve"> of an official</w:t>
      </w:r>
      <w:r w:rsidR="00083CE9" w:rsidRPr="00FA5F4D">
        <w:rPr>
          <w:rFonts w:ascii="Calibri" w:hAnsi="Calibri" w:cs="Arial"/>
          <w:snapToGrid/>
          <w:szCs w:val="22"/>
        </w:rPr>
        <w:t xml:space="preserve"> who is authorized to bind the v</w:t>
      </w:r>
      <w:r w:rsidRPr="00FA5F4D">
        <w:rPr>
          <w:rFonts w:ascii="Calibri" w:hAnsi="Calibri" w:cs="Arial"/>
          <w:snapToGrid/>
          <w:szCs w:val="22"/>
        </w:rPr>
        <w:t xml:space="preserve">endor to its </w:t>
      </w:r>
      <w:r w:rsidR="008876E9" w:rsidRPr="00FA5F4D">
        <w:rPr>
          <w:rFonts w:ascii="Calibri" w:hAnsi="Calibri" w:cs="Arial"/>
          <w:snapToGrid/>
          <w:szCs w:val="22"/>
        </w:rPr>
        <w:t>response</w:t>
      </w:r>
      <w:r w:rsidRPr="00FA5F4D">
        <w:rPr>
          <w:rFonts w:ascii="Calibri" w:hAnsi="Calibri" w:cs="Arial"/>
          <w:snapToGrid/>
          <w:szCs w:val="22"/>
        </w:rPr>
        <w:t xml:space="preserve">.  </w:t>
      </w:r>
      <w:r w:rsidR="002B2E87" w:rsidRPr="00FA5F4D">
        <w:rPr>
          <w:rFonts w:ascii="Calibri" w:hAnsi="Calibri" w:cs="Arial"/>
          <w:snapToGrid/>
          <w:szCs w:val="22"/>
        </w:rPr>
        <w:t xml:space="preserve">Two </w:t>
      </w:r>
      <w:r w:rsidRPr="00FA5F4D">
        <w:rPr>
          <w:rFonts w:ascii="Calibri" w:hAnsi="Calibri" w:cs="Arial"/>
          <w:snapToGrid/>
          <w:szCs w:val="22"/>
        </w:rPr>
        <w:t>(</w:t>
      </w:r>
      <w:r w:rsidR="002B2E87" w:rsidRPr="00FA5F4D">
        <w:rPr>
          <w:rFonts w:ascii="Calibri" w:hAnsi="Calibri" w:cs="Arial"/>
          <w:snapToGrid/>
          <w:szCs w:val="22"/>
        </w:rPr>
        <w:t>2) electronic copies</w:t>
      </w:r>
      <w:r w:rsidRPr="00FA5F4D">
        <w:rPr>
          <w:rFonts w:ascii="Calibri" w:hAnsi="Calibri" w:cs="Arial"/>
          <w:snapToGrid/>
          <w:szCs w:val="22"/>
        </w:rPr>
        <w:t xml:space="preserve"> (on </w:t>
      </w:r>
      <w:r w:rsidR="00F90095" w:rsidRPr="00FA5F4D">
        <w:rPr>
          <w:rFonts w:ascii="Calibri" w:hAnsi="Calibri" w:cs="Arial"/>
          <w:snapToGrid/>
          <w:szCs w:val="22"/>
        </w:rPr>
        <w:t xml:space="preserve">non-rewritable </w:t>
      </w:r>
      <w:r w:rsidRPr="00FA5F4D">
        <w:rPr>
          <w:rFonts w:ascii="Calibri" w:hAnsi="Calibri" w:cs="Arial"/>
          <w:snapToGrid/>
          <w:szCs w:val="22"/>
        </w:rPr>
        <w:t>CD-R</w:t>
      </w:r>
      <w:r w:rsidR="0093560D" w:rsidRPr="00FA5F4D">
        <w:rPr>
          <w:rFonts w:ascii="Calibri" w:hAnsi="Calibri" w:cs="Arial"/>
          <w:snapToGrid/>
          <w:szCs w:val="22"/>
        </w:rPr>
        <w:t xml:space="preserve"> or DVD-R</w:t>
      </w:r>
      <w:r w:rsidRPr="00FA5F4D">
        <w:rPr>
          <w:rFonts w:ascii="Calibri" w:hAnsi="Calibri" w:cs="Arial"/>
          <w:snapToGrid/>
          <w:szCs w:val="22"/>
        </w:rPr>
        <w:t xml:space="preserve">) of the </w:t>
      </w:r>
      <w:r w:rsidR="008876E9" w:rsidRPr="00FA5F4D">
        <w:rPr>
          <w:rFonts w:ascii="Calibri" w:hAnsi="Calibri" w:cs="Arial"/>
          <w:snapToGrid/>
          <w:szCs w:val="22"/>
        </w:rPr>
        <w:t>response</w:t>
      </w:r>
      <w:r w:rsidRPr="00FA5F4D">
        <w:rPr>
          <w:rFonts w:ascii="Calibri" w:hAnsi="Calibri" w:cs="Arial"/>
          <w:snapToGrid/>
          <w:szCs w:val="22"/>
        </w:rPr>
        <w:t>,</w:t>
      </w:r>
      <w:r w:rsidR="002B2E87" w:rsidRPr="00FA5F4D">
        <w:rPr>
          <w:rFonts w:ascii="Calibri" w:hAnsi="Calibri" w:cs="Arial"/>
          <w:snapToGrid/>
          <w:szCs w:val="22"/>
        </w:rPr>
        <w:t xml:space="preserve"> </w:t>
      </w:r>
      <w:r w:rsidRPr="00FA5F4D">
        <w:rPr>
          <w:rFonts w:ascii="Calibri" w:hAnsi="Calibri" w:cs="Arial"/>
          <w:snapToGrid/>
          <w:szCs w:val="22"/>
        </w:rPr>
        <w:t>identical to the hard copies, must also be submitted with the hard copies.</w:t>
      </w:r>
    </w:p>
    <w:p w14:paraId="57A0CB02" w14:textId="77777777" w:rsidR="009E2BFE" w:rsidRPr="00964909" w:rsidRDefault="008876E9" w:rsidP="008C60DD">
      <w:pPr>
        <w:pStyle w:val="MyLevel2"/>
        <w:spacing w:before="120"/>
        <w:ind w:left="1080" w:hanging="540"/>
      </w:pPr>
      <w:bookmarkStart w:id="21" w:name="_Toc504637733"/>
      <w:r w:rsidRPr="00964909">
        <w:t>Responses</w:t>
      </w:r>
      <w:r w:rsidR="009E2BFE" w:rsidRPr="00964909">
        <w:t xml:space="preserve"> to be in Sealed </w:t>
      </w:r>
      <w:r w:rsidR="005F3E4A" w:rsidRPr="00964909">
        <w:t>Envelopes</w:t>
      </w:r>
      <w:bookmarkEnd w:id="21"/>
    </w:p>
    <w:p w14:paraId="57A0CB03" w14:textId="77777777" w:rsidR="008B732C" w:rsidRPr="00964909" w:rsidRDefault="008B732C" w:rsidP="008C60DD">
      <w:pPr>
        <w:widowControl/>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All original, hard copies and electronic copies must be submitted in sealed envelopes and must be clearly marked with the title of the </w:t>
      </w:r>
      <w:r w:rsidR="008876E9" w:rsidRPr="00964909">
        <w:rPr>
          <w:rFonts w:ascii="Calibri" w:hAnsi="Calibri" w:cs="Arial"/>
          <w:snapToGrid/>
          <w:szCs w:val="22"/>
        </w:rPr>
        <w:t>response</w:t>
      </w:r>
      <w:r w:rsidRPr="00964909">
        <w:rPr>
          <w:rFonts w:ascii="Calibri" w:hAnsi="Calibri" w:cs="Arial"/>
          <w:snapToGrid/>
          <w:szCs w:val="22"/>
        </w:rPr>
        <w:t xml:space="preserve">, the ITN number (“ITN </w:t>
      </w:r>
      <w:r w:rsidR="00395EC5" w:rsidRPr="00964909">
        <w:rPr>
          <w:rFonts w:ascii="Calibri" w:hAnsi="Calibri" w:cs="Arial"/>
          <w:snapToGrid/>
          <w:szCs w:val="22"/>
        </w:rPr>
        <w:t>#</w:t>
      </w:r>
      <w:r w:rsidR="00275B88">
        <w:rPr>
          <w:rFonts w:ascii="Calibri" w:hAnsi="Calibri" w:cs="Arial"/>
          <w:snapToGrid/>
          <w:szCs w:val="22"/>
        </w:rPr>
        <w:t>171802EHR</w:t>
      </w:r>
      <w:r w:rsidRPr="00964909">
        <w:rPr>
          <w:rFonts w:ascii="Calibri" w:hAnsi="Calibri" w:cs="Arial"/>
          <w:snapToGrid/>
          <w:szCs w:val="22"/>
        </w:rPr>
        <w:t xml:space="preserve">”), the </w:t>
      </w:r>
      <w:r w:rsidR="00083CE9" w:rsidRPr="00964909">
        <w:rPr>
          <w:rFonts w:ascii="Calibri" w:hAnsi="Calibri" w:cs="Arial"/>
          <w:snapToGrid/>
          <w:szCs w:val="22"/>
        </w:rPr>
        <w:t>v</w:t>
      </w:r>
      <w:r w:rsidRPr="00964909">
        <w:rPr>
          <w:rFonts w:ascii="Calibri" w:hAnsi="Calibri" w:cs="Arial"/>
          <w:snapToGrid/>
          <w:szCs w:val="22"/>
        </w:rPr>
        <w:t xml:space="preserve">endor's name, identification of enclosed documents and whether it is an original or a copy.  Place only one original or one copy of the </w:t>
      </w:r>
      <w:r w:rsidR="008876E9" w:rsidRPr="00964909">
        <w:rPr>
          <w:rFonts w:ascii="Calibri" w:hAnsi="Calibri" w:cs="Arial"/>
          <w:snapToGrid/>
          <w:szCs w:val="22"/>
        </w:rPr>
        <w:t xml:space="preserve">response </w:t>
      </w:r>
      <w:r w:rsidRPr="00964909">
        <w:rPr>
          <w:rFonts w:ascii="Calibri" w:hAnsi="Calibri" w:cs="Arial"/>
          <w:snapToGrid/>
          <w:szCs w:val="22"/>
        </w:rPr>
        <w:t>in each envelope.</w:t>
      </w:r>
    </w:p>
    <w:p w14:paraId="57A0CB04" w14:textId="77777777" w:rsidR="009E2BFE" w:rsidRPr="00964909" w:rsidRDefault="008B732C" w:rsidP="008C60DD">
      <w:pPr>
        <w:widowControl/>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Each envelope must be sealed and addressed as indicated above.  The original must be marked as such</w:t>
      </w:r>
      <w:r w:rsidR="009E2BFE" w:rsidRPr="00964909">
        <w:rPr>
          <w:rFonts w:ascii="Calibri" w:hAnsi="Calibri" w:cs="Arial"/>
          <w:snapToGrid/>
          <w:szCs w:val="22"/>
        </w:rPr>
        <w:t xml:space="preserve"> and the copies identified and numbered (i.e., </w:t>
      </w:r>
      <w:r w:rsidRPr="00964909">
        <w:rPr>
          <w:rFonts w:ascii="Calibri" w:hAnsi="Calibri" w:cs="Arial"/>
          <w:snapToGrid/>
          <w:szCs w:val="22"/>
        </w:rPr>
        <w:t>O</w:t>
      </w:r>
      <w:r w:rsidR="009E2BFE" w:rsidRPr="00964909">
        <w:rPr>
          <w:rFonts w:ascii="Calibri" w:hAnsi="Calibri" w:cs="Arial"/>
          <w:snapToGrid/>
          <w:szCs w:val="22"/>
        </w:rPr>
        <w:t xml:space="preserve">riginal, </w:t>
      </w:r>
      <w:r w:rsidRPr="00964909">
        <w:rPr>
          <w:rFonts w:ascii="Calibri" w:hAnsi="Calibri" w:cs="Arial"/>
          <w:snapToGrid/>
          <w:szCs w:val="22"/>
        </w:rPr>
        <w:t>C</w:t>
      </w:r>
      <w:r w:rsidR="009E2BFE" w:rsidRPr="00964909">
        <w:rPr>
          <w:rFonts w:ascii="Calibri" w:hAnsi="Calibri" w:cs="Arial"/>
          <w:snapToGrid/>
          <w:szCs w:val="22"/>
        </w:rPr>
        <w:t>opy 1 of 5, etc</w:t>
      </w:r>
      <w:r w:rsidRPr="00964909">
        <w:rPr>
          <w:rFonts w:ascii="Calibri" w:hAnsi="Calibri" w:cs="Arial"/>
          <w:snapToGrid/>
          <w:szCs w:val="22"/>
        </w:rPr>
        <w:t>.</w:t>
      </w:r>
      <w:r w:rsidR="009E2BFE" w:rsidRPr="00964909">
        <w:rPr>
          <w:rFonts w:ascii="Calibri" w:hAnsi="Calibri" w:cs="Arial"/>
          <w:snapToGrid/>
          <w:szCs w:val="22"/>
        </w:rPr>
        <w:t>).</w:t>
      </w:r>
    </w:p>
    <w:p w14:paraId="57A0CB05" w14:textId="77777777" w:rsidR="009E2BFE" w:rsidRPr="00964909" w:rsidRDefault="005F3E4A" w:rsidP="008C60DD">
      <w:pPr>
        <w:pStyle w:val="MyLevel2"/>
        <w:spacing w:before="120"/>
        <w:ind w:left="1080" w:hanging="540"/>
      </w:pPr>
      <w:bookmarkStart w:id="22" w:name="_Toc504637734"/>
      <w:r w:rsidRPr="00964909">
        <w:t>Hard C</w:t>
      </w:r>
      <w:r w:rsidR="009E2BFE" w:rsidRPr="00964909">
        <w:t xml:space="preserve">opy </w:t>
      </w:r>
      <w:r w:rsidR="008876E9" w:rsidRPr="00964909">
        <w:t>Response</w:t>
      </w:r>
      <w:r w:rsidR="009E2BFE" w:rsidRPr="00964909">
        <w:t xml:space="preserve"> Format</w:t>
      </w:r>
      <w:bookmarkEnd w:id="22"/>
    </w:p>
    <w:p w14:paraId="57A0CB06" w14:textId="77777777" w:rsidR="009E2BFE" w:rsidRPr="00C15DD8" w:rsidRDefault="008876E9" w:rsidP="008C60DD">
      <w:pPr>
        <w:widowControl/>
        <w:autoSpaceDE w:val="0"/>
        <w:autoSpaceDN w:val="0"/>
        <w:adjustRightInd w:val="0"/>
        <w:spacing w:before="120"/>
        <w:ind w:left="540"/>
        <w:rPr>
          <w:rFonts w:ascii="Calibri" w:hAnsi="Calibri" w:cs="Arial"/>
          <w:snapToGrid/>
          <w:szCs w:val="22"/>
        </w:rPr>
      </w:pPr>
      <w:r w:rsidRPr="00C15DD8">
        <w:rPr>
          <w:rFonts w:ascii="Calibri" w:hAnsi="Calibri" w:cs="Arial"/>
          <w:snapToGrid/>
          <w:szCs w:val="22"/>
        </w:rPr>
        <w:t>Responses</w:t>
      </w:r>
      <w:r w:rsidR="009E2BFE" w:rsidRPr="00C15DD8">
        <w:rPr>
          <w:rFonts w:ascii="Calibri" w:hAnsi="Calibri" w:cs="Arial"/>
          <w:snapToGrid/>
          <w:szCs w:val="22"/>
        </w:rPr>
        <w:t xml:space="preserve"> must be typed, </w:t>
      </w:r>
      <w:r w:rsidR="007E015B" w:rsidRPr="00C15DD8">
        <w:rPr>
          <w:rFonts w:ascii="Calibri" w:hAnsi="Calibri" w:cs="Arial"/>
          <w:snapToGrid/>
          <w:szCs w:val="22"/>
        </w:rPr>
        <w:t>double</w:t>
      </w:r>
      <w:r w:rsidR="00F360CE" w:rsidRPr="00C15DD8">
        <w:rPr>
          <w:rFonts w:ascii="Calibri" w:hAnsi="Calibri" w:cs="Arial"/>
          <w:snapToGrid/>
          <w:szCs w:val="22"/>
        </w:rPr>
        <w:t>-spaced, on 8½</w:t>
      </w:r>
      <w:r w:rsidR="009E2BFE" w:rsidRPr="00C15DD8">
        <w:rPr>
          <w:rFonts w:ascii="Calibri" w:hAnsi="Calibri" w:cs="Arial"/>
          <w:snapToGrid/>
          <w:szCs w:val="22"/>
        </w:rPr>
        <w:t>” x 11” paper</w:t>
      </w:r>
      <w:r w:rsidR="006E634E" w:rsidRPr="00C15DD8">
        <w:rPr>
          <w:rFonts w:ascii="Calibri" w:hAnsi="Calibri" w:cs="Arial"/>
          <w:snapToGrid/>
          <w:szCs w:val="22"/>
        </w:rPr>
        <w:t>, and submitted in binders</w:t>
      </w:r>
      <w:r w:rsidR="009E2BFE" w:rsidRPr="00C15DD8">
        <w:rPr>
          <w:rFonts w:ascii="Calibri" w:hAnsi="Calibri" w:cs="Arial"/>
          <w:snapToGrid/>
          <w:szCs w:val="22"/>
        </w:rPr>
        <w:t>.  The required font is Arial</w:t>
      </w:r>
      <w:r w:rsidR="007B2C32" w:rsidRPr="00C15DD8">
        <w:rPr>
          <w:rFonts w:ascii="Calibri" w:hAnsi="Calibri" w:cs="Arial"/>
          <w:snapToGrid/>
          <w:szCs w:val="22"/>
        </w:rPr>
        <w:t>,</w:t>
      </w:r>
      <w:r w:rsidR="009E2BFE" w:rsidRPr="00C15DD8">
        <w:rPr>
          <w:rFonts w:ascii="Calibri" w:hAnsi="Calibri" w:cs="Arial"/>
          <w:snapToGrid/>
          <w:szCs w:val="22"/>
        </w:rPr>
        <w:t xml:space="preserve"> size 12</w:t>
      </w:r>
      <w:r w:rsidR="007B2C32" w:rsidRPr="00C15DD8">
        <w:rPr>
          <w:rFonts w:ascii="Calibri" w:hAnsi="Calibri" w:cs="Arial"/>
          <w:snapToGrid/>
          <w:szCs w:val="22"/>
        </w:rPr>
        <w:t>,</w:t>
      </w:r>
      <w:r w:rsidR="009E2BFE" w:rsidRPr="00C15DD8">
        <w:rPr>
          <w:rFonts w:ascii="Calibri" w:hAnsi="Calibri" w:cs="Arial"/>
          <w:snapToGrid/>
          <w:szCs w:val="22"/>
        </w:rPr>
        <w:t xml:space="preserve"> with a 1 inch margin.  Pages must be numbered in a logical, consistent fashion.  Figures, charts and tables should be numbered and referenced by number in the text.  </w:t>
      </w:r>
      <w:r w:rsidR="007E015B" w:rsidRPr="00C15DD8">
        <w:rPr>
          <w:rFonts w:ascii="Calibri" w:hAnsi="Calibri" w:cs="Arial"/>
          <w:snapToGrid/>
          <w:szCs w:val="22"/>
        </w:rPr>
        <w:t>No staples, permanent binders or rubber bands are permitted.</w:t>
      </w:r>
    </w:p>
    <w:p w14:paraId="57A0CB07" w14:textId="77777777" w:rsidR="009E2BFE" w:rsidRPr="00C15DD8" w:rsidRDefault="009E2BFE" w:rsidP="0006145B">
      <w:pPr>
        <w:pStyle w:val="MyLevel2"/>
        <w:spacing w:before="120"/>
        <w:ind w:left="1080" w:hanging="540"/>
      </w:pPr>
      <w:bookmarkStart w:id="23" w:name="_Toc504637735"/>
      <w:r w:rsidRPr="00C15DD8">
        <w:t>Electronic Copy</w:t>
      </w:r>
      <w:r w:rsidR="005F3E4A" w:rsidRPr="00C15DD8">
        <w:t xml:space="preserve"> </w:t>
      </w:r>
      <w:r w:rsidR="008876E9" w:rsidRPr="00C15DD8">
        <w:t>Response</w:t>
      </w:r>
      <w:r w:rsidRPr="00C15DD8">
        <w:t xml:space="preserve"> Format</w:t>
      </w:r>
      <w:bookmarkEnd w:id="23"/>
    </w:p>
    <w:p w14:paraId="57A0CB08" w14:textId="77777777" w:rsidR="00F90095" w:rsidRPr="00C15DD8" w:rsidRDefault="009E2BFE" w:rsidP="0006145B">
      <w:pPr>
        <w:widowControl/>
        <w:autoSpaceDE w:val="0"/>
        <w:autoSpaceDN w:val="0"/>
        <w:adjustRightInd w:val="0"/>
        <w:spacing w:before="120"/>
        <w:ind w:left="540"/>
        <w:rPr>
          <w:rFonts w:ascii="Calibri" w:hAnsi="Calibri" w:cs="Arial"/>
          <w:snapToGrid/>
          <w:szCs w:val="22"/>
        </w:rPr>
      </w:pPr>
      <w:r w:rsidRPr="00C15DD8">
        <w:rPr>
          <w:rFonts w:ascii="Calibri" w:hAnsi="Calibri" w:cs="Arial"/>
          <w:snapToGrid/>
          <w:szCs w:val="22"/>
        </w:rPr>
        <w:t xml:space="preserve">The required electronic format of the </w:t>
      </w:r>
      <w:r w:rsidR="008876E9" w:rsidRPr="00C15DD8">
        <w:rPr>
          <w:rFonts w:ascii="Calibri" w:hAnsi="Calibri" w:cs="Arial"/>
          <w:snapToGrid/>
          <w:szCs w:val="22"/>
        </w:rPr>
        <w:t xml:space="preserve">responses </w:t>
      </w:r>
      <w:r w:rsidRPr="00C15DD8">
        <w:rPr>
          <w:rFonts w:ascii="Calibri" w:hAnsi="Calibri" w:cs="Arial"/>
          <w:snapToGrid/>
          <w:szCs w:val="22"/>
        </w:rPr>
        <w:t>must be on non-rewritable CD-R</w:t>
      </w:r>
      <w:r w:rsidR="00395EC5" w:rsidRPr="00C15DD8">
        <w:rPr>
          <w:rFonts w:ascii="Calibri" w:hAnsi="Calibri" w:cs="Arial"/>
          <w:snapToGrid/>
          <w:szCs w:val="22"/>
        </w:rPr>
        <w:t xml:space="preserve"> OR DVD</w:t>
      </w:r>
      <w:r w:rsidR="009513D5" w:rsidRPr="00C15DD8">
        <w:rPr>
          <w:rFonts w:ascii="Calibri" w:hAnsi="Calibri" w:cs="Arial"/>
          <w:snapToGrid/>
          <w:szCs w:val="22"/>
        </w:rPr>
        <w:t>-R</w:t>
      </w:r>
      <w:r w:rsidRPr="00C15DD8">
        <w:rPr>
          <w:rFonts w:ascii="Calibri" w:hAnsi="Calibri" w:cs="Arial"/>
          <w:snapToGrid/>
          <w:szCs w:val="22"/>
        </w:rPr>
        <w:t>.  The software used to produce the electronic files</w:t>
      </w:r>
      <w:r w:rsidR="002B2E87" w:rsidRPr="00C15DD8">
        <w:rPr>
          <w:rFonts w:ascii="Calibri" w:hAnsi="Calibri" w:cs="Arial"/>
          <w:snapToGrid/>
          <w:szCs w:val="22"/>
        </w:rPr>
        <w:t xml:space="preserve"> for the </w:t>
      </w:r>
      <w:r w:rsidR="008876E9" w:rsidRPr="00C15DD8">
        <w:rPr>
          <w:rFonts w:ascii="Calibri" w:hAnsi="Calibri" w:cs="Arial"/>
          <w:snapToGrid/>
          <w:szCs w:val="22"/>
        </w:rPr>
        <w:t>Response</w:t>
      </w:r>
      <w:r w:rsidRPr="00C15DD8">
        <w:rPr>
          <w:rFonts w:ascii="Calibri" w:hAnsi="Calibri" w:cs="Arial"/>
          <w:snapToGrid/>
          <w:szCs w:val="22"/>
        </w:rPr>
        <w:t xml:space="preserve"> must be </w:t>
      </w:r>
      <w:r w:rsidR="001D7699" w:rsidRPr="00C15DD8">
        <w:rPr>
          <w:rFonts w:ascii="Calibri" w:hAnsi="Calibri" w:cs="Arial"/>
          <w:snapToGrid/>
          <w:szCs w:val="22"/>
        </w:rPr>
        <w:t xml:space="preserve">searchable </w:t>
      </w:r>
      <w:r w:rsidRPr="00C15DD8">
        <w:rPr>
          <w:rFonts w:ascii="Calibri" w:hAnsi="Calibri" w:cs="Arial"/>
          <w:snapToGrid/>
          <w:szCs w:val="22"/>
        </w:rPr>
        <w:t xml:space="preserve">Adobe </w:t>
      </w:r>
      <w:r w:rsidR="008A268B" w:rsidRPr="00C15DD8">
        <w:rPr>
          <w:rFonts w:ascii="Calibri" w:hAnsi="Calibri" w:cs="Arial"/>
          <w:snapToGrid/>
          <w:szCs w:val="22"/>
        </w:rPr>
        <w:t>P</w:t>
      </w:r>
      <w:r w:rsidRPr="00C15DD8">
        <w:rPr>
          <w:rFonts w:ascii="Calibri" w:hAnsi="Calibri" w:cs="Arial"/>
          <w:snapToGrid/>
          <w:szCs w:val="22"/>
        </w:rPr>
        <w:t xml:space="preserve">ortable </w:t>
      </w:r>
      <w:r w:rsidR="008A268B" w:rsidRPr="00C15DD8">
        <w:rPr>
          <w:rFonts w:ascii="Calibri" w:hAnsi="Calibri" w:cs="Arial"/>
          <w:snapToGrid/>
          <w:szCs w:val="22"/>
        </w:rPr>
        <w:t>D</w:t>
      </w:r>
      <w:r w:rsidRPr="00C15DD8">
        <w:rPr>
          <w:rFonts w:ascii="Calibri" w:hAnsi="Calibri" w:cs="Arial"/>
          <w:snapToGrid/>
          <w:szCs w:val="22"/>
        </w:rPr>
        <w:t xml:space="preserve">ocument </w:t>
      </w:r>
      <w:r w:rsidR="008A268B" w:rsidRPr="00C15DD8">
        <w:rPr>
          <w:rFonts w:ascii="Calibri" w:hAnsi="Calibri" w:cs="Arial"/>
          <w:snapToGrid/>
          <w:szCs w:val="22"/>
        </w:rPr>
        <w:t>F</w:t>
      </w:r>
      <w:r w:rsidRPr="00C15DD8">
        <w:rPr>
          <w:rFonts w:ascii="Calibri" w:hAnsi="Calibri" w:cs="Arial"/>
          <w:snapToGrid/>
          <w:szCs w:val="22"/>
        </w:rPr>
        <w:t xml:space="preserve">ormat (“pdf”), version 6.0 or higher.  </w:t>
      </w:r>
      <w:r w:rsidR="008876E9" w:rsidRPr="00C15DD8">
        <w:rPr>
          <w:rFonts w:ascii="Calibri" w:hAnsi="Calibri" w:cs="Arial"/>
          <w:snapToGrid/>
          <w:szCs w:val="22"/>
        </w:rPr>
        <w:t>Responses</w:t>
      </w:r>
      <w:r w:rsidRPr="00C15DD8">
        <w:rPr>
          <w:rFonts w:ascii="Calibri" w:hAnsi="Calibri" w:cs="Arial"/>
          <w:snapToGrid/>
          <w:szCs w:val="22"/>
        </w:rPr>
        <w:t xml:space="preserve"> must be able to be opened and viewed by </w:t>
      </w:r>
      <w:r w:rsidR="00294F7F" w:rsidRPr="00C15DD8">
        <w:rPr>
          <w:rFonts w:ascii="Calibri" w:hAnsi="Calibri" w:cs="Arial"/>
          <w:snapToGrid/>
          <w:szCs w:val="22"/>
        </w:rPr>
        <w:t>CFBHN</w:t>
      </w:r>
      <w:r w:rsidRPr="00C15DD8">
        <w:rPr>
          <w:rFonts w:ascii="Calibri" w:hAnsi="Calibri" w:cs="Arial"/>
          <w:snapToGrid/>
          <w:szCs w:val="22"/>
        </w:rPr>
        <w:t xml:space="preserve"> utilizi</w:t>
      </w:r>
      <w:r w:rsidR="00F90095" w:rsidRPr="00C15DD8">
        <w:rPr>
          <w:rFonts w:ascii="Calibri" w:hAnsi="Calibri" w:cs="Arial"/>
          <w:snapToGrid/>
          <w:szCs w:val="22"/>
        </w:rPr>
        <w:t>ng Adobe Acrobat, version 9.0.</w:t>
      </w:r>
    </w:p>
    <w:p w14:paraId="57A0CB09" w14:textId="61F3094C" w:rsidR="009E2BFE" w:rsidRPr="00C15DD8" w:rsidRDefault="009E2BFE" w:rsidP="0006145B">
      <w:pPr>
        <w:keepNext/>
        <w:keepLines/>
        <w:widowControl/>
        <w:autoSpaceDE w:val="0"/>
        <w:autoSpaceDN w:val="0"/>
        <w:adjustRightInd w:val="0"/>
        <w:spacing w:before="120"/>
        <w:ind w:left="540"/>
        <w:rPr>
          <w:rFonts w:ascii="Calibri" w:hAnsi="Calibri" w:cs="Arial"/>
          <w:snapToGrid/>
          <w:szCs w:val="22"/>
        </w:rPr>
      </w:pPr>
      <w:r w:rsidRPr="00C15DD8">
        <w:rPr>
          <w:rFonts w:ascii="Calibri" w:hAnsi="Calibri" w:cs="Arial"/>
          <w:snapToGrid/>
          <w:szCs w:val="22"/>
        </w:rPr>
        <w:t xml:space="preserve">The electronic copies must be identical to the original </w:t>
      </w:r>
      <w:r w:rsidR="008876E9" w:rsidRPr="00C15DD8">
        <w:rPr>
          <w:rFonts w:ascii="Calibri" w:hAnsi="Calibri" w:cs="Arial"/>
          <w:snapToGrid/>
          <w:szCs w:val="22"/>
        </w:rPr>
        <w:t xml:space="preserve">response </w:t>
      </w:r>
      <w:r w:rsidRPr="00C15DD8">
        <w:rPr>
          <w:rFonts w:ascii="Calibri" w:hAnsi="Calibri" w:cs="Arial"/>
          <w:snapToGrid/>
          <w:szCs w:val="22"/>
        </w:rPr>
        <w:t xml:space="preserve">submitted, including the format, sequence and section headings identified in this ITN.  The electronic media must be clearly labeled in the same manner as the hard copies and submitted with the corresponding hard copies.  The hard copy marked “original” shall take precedence over the electronic version(s) of the </w:t>
      </w:r>
      <w:r w:rsidR="008876E9" w:rsidRPr="00C15DD8">
        <w:rPr>
          <w:rFonts w:ascii="Calibri" w:hAnsi="Calibri" w:cs="Arial"/>
          <w:snapToGrid/>
          <w:szCs w:val="22"/>
        </w:rPr>
        <w:t xml:space="preserve">response </w:t>
      </w:r>
      <w:r w:rsidRPr="00C15DD8">
        <w:rPr>
          <w:rFonts w:ascii="Calibri" w:hAnsi="Calibri" w:cs="Arial"/>
          <w:snapToGrid/>
          <w:szCs w:val="22"/>
        </w:rPr>
        <w:t xml:space="preserve">and all non-“original” hard copy versions of the </w:t>
      </w:r>
      <w:r w:rsidR="008876E9" w:rsidRPr="00C15DD8">
        <w:rPr>
          <w:rFonts w:ascii="Calibri" w:hAnsi="Calibri" w:cs="Arial"/>
          <w:snapToGrid/>
          <w:szCs w:val="22"/>
        </w:rPr>
        <w:t xml:space="preserve">response </w:t>
      </w:r>
      <w:r w:rsidRPr="00C15DD8">
        <w:rPr>
          <w:rFonts w:ascii="Calibri" w:hAnsi="Calibri" w:cs="Arial"/>
          <w:snapToGrid/>
          <w:szCs w:val="22"/>
        </w:rPr>
        <w:t xml:space="preserve">in the event of any discrepancy.  If a discrepancy is found between the hard copy </w:t>
      </w:r>
      <w:r w:rsidR="008876E9" w:rsidRPr="00C15DD8">
        <w:rPr>
          <w:rFonts w:ascii="Calibri" w:hAnsi="Calibri" w:cs="Arial"/>
          <w:snapToGrid/>
          <w:szCs w:val="22"/>
        </w:rPr>
        <w:t xml:space="preserve">response </w:t>
      </w:r>
      <w:r w:rsidRPr="00C15DD8">
        <w:rPr>
          <w:rFonts w:ascii="Calibri" w:hAnsi="Calibri" w:cs="Arial"/>
          <w:snapToGrid/>
          <w:szCs w:val="22"/>
        </w:rPr>
        <w:t>marked “original” and any of the electronic versions submitted on CD-R</w:t>
      </w:r>
      <w:r w:rsidR="008F073F" w:rsidRPr="00E23523">
        <w:rPr>
          <w:rFonts w:ascii="Calibri" w:hAnsi="Calibri" w:cs="Arial"/>
          <w:snapToGrid/>
          <w:szCs w:val="22"/>
          <w:highlight w:val="yellow"/>
        </w:rPr>
        <w:t>,</w:t>
      </w:r>
      <w:r w:rsidR="006E634E" w:rsidRPr="00E23523">
        <w:rPr>
          <w:rFonts w:ascii="Calibri" w:hAnsi="Calibri" w:cs="Arial"/>
          <w:snapToGrid/>
          <w:szCs w:val="22"/>
          <w:highlight w:val="yellow"/>
        </w:rPr>
        <w:t xml:space="preserve"> </w:t>
      </w:r>
      <w:r w:rsidR="006E634E" w:rsidRPr="00E23523">
        <w:rPr>
          <w:rFonts w:ascii="Calibri" w:hAnsi="Calibri" w:cs="Arial"/>
          <w:strike/>
          <w:snapToGrid/>
          <w:color w:val="FF0000"/>
          <w:szCs w:val="22"/>
          <w:highlight w:val="yellow"/>
        </w:rPr>
        <w:t>or</w:t>
      </w:r>
      <w:r w:rsidR="006E634E" w:rsidRPr="00E23523">
        <w:rPr>
          <w:rFonts w:ascii="Calibri" w:hAnsi="Calibri" w:cs="Arial"/>
          <w:snapToGrid/>
          <w:color w:val="FF0000"/>
          <w:szCs w:val="22"/>
        </w:rPr>
        <w:t xml:space="preserve"> </w:t>
      </w:r>
      <w:r w:rsidR="006E634E" w:rsidRPr="00C15DD8">
        <w:rPr>
          <w:rFonts w:ascii="Calibri" w:hAnsi="Calibri" w:cs="Arial"/>
          <w:snapToGrid/>
          <w:szCs w:val="22"/>
        </w:rPr>
        <w:t>DVD-R</w:t>
      </w:r>
      <w:r w:rsidRPr="00C15DD8">
        <w:rPr>
          <w:rFonts w:ascii="Calibri" w:hAnsi="Calibri" w:cs="Arial"/>
          <w:snapToGrid/>
          <w:szCs w:val="22"/>
        </w:rPr>
        <w:t xml:space="preserve">, </w:t>
      </w:r>
      <w:r w:rsidR="008F073F" w:rsidRPr="00E23523">
        <w:rPr>
          <w:rFonts w:ascii="Calibri" w:hAnsi="Calibri" w:cs="Arial"/>
          <w:snapToGrid/>
          <w:szCs w:val="22"/>
          <w:highlight w:val="yellow"/>
        </w:rPr>
        <w:t>or flash drive.</w:t>
      </w:r>
      <w:r w:rsidR="008F073F">
        <w:rPr>
          <w:rFonts w:ascii="Calibri" w:hAnsi="Calibri" w:cs="Arial"/>
          <w:snapToGrid/>
          <w:szCs w:val="22"/>
        </w:rPr>
        <w:t xml:space="preserve">  </w:t>
      </w:r>
      <w:r w:rsidRPr="00C15DD8">
        <w:rPr>
          <w:rFonts w:ascii="Calibri" w:hAnsi="Calibri" w:cs="Arial"/>
          <w:snapToGrid/>
          <w:szCs w:val="22"/>
        </w:rPr>
        <w:t xml:space="preserve">CFBHN reserves the right, at its sole discretion, to reject the entire </w:t>
      </w:r>
      <w:r w:rsidR="008876E9" w:rsidRPr="00C15DD8">
        <w:rPr>
          <w:rFonts w:ascii="Calibri" w:hAnsi="Calibri" w:cs="Arial"/>
          <w:snapToGrid/>
          <w:szCs w:val="22"/>
        </w:rPr>
        <w:t>response</w:t>
      </w:r>
      <w:r w:rsidRPr="00E23523">
        <w:rPr>
          <w:rFonts w:ascii="Calibri" w:hAnsi="Calibri" w:cs="Arial"/>
          <w:snapToGrid/>
          <w:szCs w:val="22"/>
        </w:rPr>
        <w:t>.</w:t>
      </w:r>
    </w:p>
    <w:p w14:paraId="57A0CB0A" w14:textId="77777777" w:rsidR="00313A93" w:rsidRDefault="00313A93">
      <w:pPr>
        <w:widowControl/>
        <w:rPr>
          <w:rFonts w:ascii="Calibri" w:eastAsia="Times New Roman" w:hAnsi="Calibri" w:cs="Arial"/>
          <w:b/>
          <w:snapToGrid/>
          <w:szCs w:val="22"/>
        </w:rPr>
      </w:pPr>
      <w:r>
        <w:br w:type="page"/>
      </w:r>
    </w:p>
    <w:p w14:paraId="57A0CB0B" w14:textId="77777777" w:rsidR="007E015B" w:rsidRPr="00964909" w:rsidRDefault="007E015B" w:rsidP="00313A93">
      <w:pPr>
        <w:pStyle w:val="MyLevel1"/>
        <w:spacing w:before="120"/>
        <w:outlineLvl w:val="0"/>
      </w:pPr>
      <w:bookmarkStart w:id="24" w:name="_Toc504637736"/>
      <w:r w:rsidRPr="00964909">
        <w:t>Required Content</w:t>
      </w:r>
      <w:r w:rsidR="007933E8" w:rsidRPr="00964909">
        <w:t xml:space="preserve"> of the </w:t>
      </w:r>
      <w:r w:rsidR="008876E9" w:rsidRPr="00964909">
        <w:t>Response</w:t>
      </w:r>
      <w:bookmarkEnd w:id="24"/>
    </w:p>
    <w:p w14:paraId="57A0CB0C" w14:textId="77777777" w:rsidR="007E015B" w:rsidRPr="00964909" w:rsidRDefault="000B5746" w:rsidP="00313A93">
      <w:pPr>
        <w:pStyle w:val="MyLevel2"/>
        <w:spacing w:before="120"/>
        <w:ind w:left="1080" w:hanging="540"/>
      </w:pPr>
      <w:bookmarkStart w:id="25" w:name="_Toc504637737"/>
      <w:r w:rsidRPr="00964909">
        <w:t>TITLE PAGE</w:t>
      </w:r>
      <w:bookmarkEnd w:id="25"/>
    </w:p>
    <w:p w14:paraId="57A0CB0D" w14:textId="77777777" w:rsidR="007E015B" w:rsidRPr="00964909" w:rsidRDefault="007E015B" w:rsidP="00313A93">
      <w:pPr>
        <w:widowControl/>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The first page of the </w:t>
      </w:r>
      <w:r w:rsidR="00976B0C" w:rsidRPr="00964909">
        <w:rPr>
          <w:rFonts w:ascii="Calibri" w:hAnsi="Calibri" w:cs="Arial"/>
          <w:snapToGrid/>
          <w:szCs w:val="22"/>
        </w:rPr>
        <w:t>response</w:t>
      </w:r>
      <w:r w:rsidRPr="00964909">
        <w:rPr>
          <w:rFonts w:ascii="Calibri" w:hAnsi="Calibri" w:cs="Arial"/>
          <w:snapToGrid/>
          <w:szCs w:val="22"/>
        </w:rPr>
        <w:t xml:space="preserve"> shall be a Title Page that contains the following information:</w:t>
      </w:r>
    </w:p>
    <w:p w14:paraId="57A0CB0E"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ITN Number</w:t>
      </w:r>
    </w:p>
    <w:p w14:paraId="57A0CB0F"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 xml:space="preserve">Title of the </w:t>
      </w:r>
      <w:r w:rsidR="00976B0C" w:rsidRPr="00964909">
        <w:rPr>
          <w:rFonts w:ascii="Calibri" w:hAnsi="Calibri" w:cs="Arial"/>
          <w:snapToGrid/>
          <w:szCs w:val="22"/>
        </w:rPr>
        <w:t>Response</w:t>
      </w:r>
    </w:p>
    <w:p w14:paraId="57A0CB10"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Vendor’s Legal Name (person, organization, firm)</w:t>
      </w:r>
    </w:p>
    <w:p w14:paraId="57A0CB11"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Federal Tax Identification Number (FEID)</w:t>
      </w:r>
    </w:p>
    <w:p w14:paraId="57A0CB12"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Current Primary Business Address</w:t>
      </w:r>
    </w:p>
    <w:p w14:paraId="57A0CB13"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Country and state of incorporation</w:t>
      </w:r>
    </w:p>
    <w:p w14:paraId="57A0CB14"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 xml:space="preserve">Organization to which </w:t>
      </w:r>
      <w:r w:rsidR="00976B0C" w:rsidRPr="00964909">
        <w:rPr>
          <w:rFonts w:ascii="Calibri" w:hAnsi="Calibri" w:cs="Arial"/>
          <w:snapToGrid/>
          <w:szCs w:val="22"/>
        </w:rPr>
        <w:t>Response</w:t>
      </w:r>
      <w:r w:rsidR="008F7157" w:rsidRPr="00964909">
        <w:rPr>
          <w:rFonts w:ascii="Calibri" w:hAnsi="Calibri" w:cs="Arial"/>
          <w:snapToGrid/>
          <w:szCs w:val="22"/>
        </w:rPr>
        <w:t xml:space="preserve"> </w:t>
      </w:r>
      <w:r w:rsidRPr="00964909">
        <w:rPr>
          <w:rFonts w:ascii="Calibri" w:hAnsi="Calibri" w:cs="Arial"/>
          <w:snapToGrid/>
          <w:szCs w:val="22"/>
        </w:rPr>
        <w:t>is Submitted</w:t>
      </w:r>
    </w:p>
    <w:p w14:paraId="57A0CB15"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 xml:space="preserve">Name, Title, Phone Number, Fax Number, Mailing Address and E-Mail Address of the person who can respond to inquiries regarding the </w:t>
      </w:r>
      <w:r w:rsidR="004569A4" w:rsidRPr="00964909">
        <w:rPr>
          <w:rFonts w:ascii="Calibri" w:hAnsi="Calibri" w:cs="Arial"/>
          <w:snapToGrid/>
          <w:szCs w:val="22"/>
        </w:rPr>
        <w:t>response</w:t>
      </w:r>
      <w:r w:rsidR="00206142">
        <w:rPr>
          <w:rFonts w:ascii="Calibri" w:hAnsi="Calibri" w:cs="Arial"/>
          <w:snapToGrid/>
          <w:szCs w:val="22"/>
        </w:rPr>
        <w:t>. (This person will serve as our contact for CFBHN.)</w:t>
      </w:r>
    </w:p>
    <w:p w14:paraId="57A0CB16" w14:textId="77777777" w:rsidR="00F360CE" w:rsidRPr="00964909" w:rsidRDefault="00F360CE" w:rsidP="00313A93">
      <w:pPr>
        <w:pStyle w:val="ListParagraph"/>
        <w:widowControl/>
        <w:numPr>
          <w:ilvl w:val="0"/>
          <w:numId w:val="3"/>
        </w:numPr>
        <w:autoSpaceDE w:val="0"/>
        <w:autoSpaceDN w:val="0"/>
        <w:adjustRightInd w:val="0"/>
        <w:spacing w:before="120"/>
        <w:ind w:left="1080" w:hanging="540"/>
        <w:rPr>
          <w:rFonts w:ascii="Calibri" w:hAnsi="Calibri" w:cs="Arial"/>
          <w:snapToGrid/>
          <w:szCs w:val="22"/>
        </w:rPr>
      </w:pPr>
      <w:r w:rsidRPr="00964909">
        <w:rPr>
          <w:rFonts w:ascii="Calibri" w:hAnsi="Calibri" w:cs="Arial"/>
          <w:snapToGrid/>
          <w:szCs w:val="22"/>
        </w:rPr>
        <w:t>Name of the vendor’s Project Director (if known)</w:t>
      </w:r>
    </w:p>
    <w:p w14:paraId="57A0CB17" w14:textId="77777777" w:rsidR="002024B3" w:rsidRPr="00964909" w:rsidRDefault="009A2AB8" w:rsidP="00313A93">
      <w:pPr>
        <w:pStyle w:val="MyLevel2"/>
        <w:spacing w:before="120"/>
        <w:ind w:left="1080" w:hanging="540"/>
      </w:pPr>
      <w:bookmarkStart w:id="26" w:name="_Toc504637738"/>
      <w:r w:rsidRPr="00964909">
        <w:t xml:space="preserve">TAB </w:t>
      </w:r>
      <w:r w:rsidR="00C15DD8">
        <w:t>1</w:t>
      </w:r>
      <w:r w:rsidRPr="00964909">
        <w:t xml:space="preserve"> –</w:t>
      </w:r>
      <w:r w:rsidR="00F712C4" w:rsidRPr="00964909">
        <w:t xml:space="preserve"> </w:t>
      </w:r>
      <w:r w:rsidR="00693256" w:rsidRPr="00964909">
        <w:t>MANDATORY</w:t>
      </w:r>
      <w:r w:rsidR="004C3F0F" w:rsidRPr="00964909">
        <w:t xml:space="preserve"> CRITERIA</w:t>
      </w:r>
      <w:bookmarkEnd w:id="26"/>
    </w:p>
    <w:p w14:paraId="57A0CB18" w14:textId="77777777" w:rsidR="001B5E47" w:rsidRPr="00964909" w:rsidRDefault="002024B3" w:rsidP="00313A93">
      <w:pPr>
        <w:widowControl/>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The mandatory requirements are described as </w:t>
      </w:r>
      <w:r w:rsidRPr="00964909">
        <w:rPr>
          <w:rFonts w:ascii="Calibri" w:hAnsi="Calibri" w:cs="Arial"/>
          <w:b/>
          <w:snapToGrid/>
          <w:szCs w:val="22"/>
        </w:rPr>
        <w:t>MANDATORY CRITERIA</w:t>
      </w:r>
      <w:r w:rsidRPr="00964909">
        <w:rPr>
          <w:rFonts w:ascii="Calibri" w:hAnsi="Calibri" w:cs="Arial"/>
          <w:snapToGrid/>
          <w:szCs w:val="22"/>
        </w:rPr>
        <w:t xml:space="preserve"> on the ITN Mandatory Criteria </w:t>
      </w:r>
      <w:r w:rsidR="00D769F9" w:rsidRPr="00964909">
        <w:rPr>
          <w:rFonts w:ascii="Calibri" w:hAnsi="Calibri" w:cs="Arial"/>
          <w:snapToGrid/>
          <w:szCs w:val="22"/>
        </w:rPr>
        <w:t>C</w:t>
      </w:r>
      <w:r w:rsidR="004C3F0F" w:rsidRPr="00964909">
        <w:rPr>
          <w:rFonts w:ascii="Calibri" w:hAnsi="Calibri" w:cs="Arial"/>
          <w:snapToGrid/>
          <w:szCs w:val="22"/>
        </w:rPr>
        <w:t>hecklist (</w:t>
      </w:r>
      <w:r w:rsidR="004C3F0F" w:rsidRPr="00964909">
        <w:rPr>
          <w:rFonts w:ascii="Calibri" w:hAnsi="Calibri" w:cs="Arial"/>
          <w:b/>
          <w:snapToGrid/>
          <w:szCs w:val="22"/>
        </w:rPr>
        <w:t xml:space="preserve">APPENDIX </w:t>
      </w:r>
      <w:r w:rsidR="000D69AE" w:rsidRPr="00964909">
        <w:rPr>
          <w:rFonts w:ascii="Calibri" w:hAnsi="Calibri" w:cs="Arial"/>
          <w:b/>
          <w:snapToGrid/>
          <w:szCs w:val="22"/>
        </w:rPr>
        <w:t>I</w:t>
      </w:r>
      <w:r w:rsidR="00F852C5" w:rsidRPr="00964909">
        <w:rPr>
          <w:rFonts w:ascii="Calibri" w:hAnsi="Calibri" w:cs="Arial"/>
          <w:snapToGrid/>
          <w:szCs w:val="22"/>
        </w:rPr>
        <w:t>)</w:t>
      </w:r>
      <w:r w:rsidRPr="00964909">
        <w:rPr>
          <w:rFonts w:ascii="Calibri" w:hAnsi="Calibri" w:cs="Arial"/>
          <w:snapToGrid/>
          <w:szCs w:val="22"/>
        </w:rPr>
        <w:t>.</w:t>
      </w:r>
      <w:r w:rsidR="001B5E47" w:rsidRPr="00964909">
        <w:rPr>
          <w:rFonts w:ascii="Calibri" w:hAnsi="Calibri" w:cs="Arial"/>
          <w:snapToGrid/>
          <w:szCs w:val="22"/>
        </w:rPr>
        <w:t xml:space="preserve">  </w:t>
      </w:r>
      <w:r w:rsidRPr="00964909">
        <w:rPr>
          <w:rFonts w:ascii="Calibri" w:hAnsi="Calibri" w:cs="Arial"/>
          <w:snapToGrid/>
          <w:szCs w:val="22"/>
        </w:rPr>
        <w:t xml:space="preserve">Failure to comply with all mandatory requirements will render a </w:t>
      </w:r>
      <w:r w:rsidR="00693256" w:rsidRPr="00964909">
        <w:rPr>
          <w:rFonts w:ascii="Calibri" w:hAnsi="Calibri" w:cs="Arial"/>
          <w:snapToGrid/>
          <w:szCs w:val="22"/>
        </w:rPr>
        <w:t>response</w:t>
      </w:r>
      <w:r w:rsidRPr="00964909">
        <w:rPr>
          <w:rFonts w:ascii="Calibri" w:hAnsi="Calibri" w:cs="Arial"/>
          <w:snapToGrid/>
          <w:szCs w:val="22"/>
        </w:rPr>
        <w:t xml:space="preserve"> ineligible for a qualitative evaluation.</w:t>
      </w:r>
      <w:r w:rsidR="00D769F9" w:rsidRPr="00964909">
        <w:rPr>
          <w:rFonts w:ascii="Calibri" w:hAnsi="Calibri" w:cs="Arial"/>
          <w:snapToGrid/>
          <w:szCs w:val="22"/>
        </w:rPr>
        <w:t xml:space="preserve">  </w:t>
      </w:r>
      <w:r w:rsidR="00DA29A9" w:rsidRPr="00964909">
        <w:rPr>
          <w:rFonts w:ascii="Calibri" w:hAnsi="Calibri" w:cs="Arial"/>
          <w:snapToGrid/>
          <w:szCs w:val="22"/>
        </w:rPr>
        <w:t xml:space="preserve">An initial determination that a response meets the mandatory requirements does not preclude a subsequent determination of non-responsiveness.  </w:t>
      </w:r>
      <w:r w:rsidRPr="00964909">
        <w:rPr>
          <w:rFonts w:ascii="Calibri" w:hAnsi="Calibri" w:cs="Arial"/>
          <w:snapToGrid/>
          <w:szCs w:val="22"/>
        </w:rPr>
        <w:t xml:space="preserve">These mandatory requirements have no point value associated with their inclusion as their inclusion is a </w:t>
      </w:r>
      <w:r w:rsidR="00D769F9" w:rsidRPr="00964909">
        <w:rPr>
          <w:rFonts w:ascii="Calibri" w:hAnsi="Calibri" w:cs="Arial"/>
          <w:snapToGrid/>
          <w:szCs w:val="22"/>
        </w:rPr>
        <w:t xml:space="preserve">mandatory </w:t>
      </w:r>
      <w:r w:rsidR="001D7699" w:rsidRPr="00964909">
        <w:rPr>
          <w:rFonts w:ascii="Calibri" w:hAnsi="Calibri" w:cs="Arial"/>
          <w:snapToGrid/>
          <w:szCs w:val="22"/>
        </w:rPr>
        <w:t xml:space="preserve">criterion </w:t>
      </w:r>
      <w:r w:rsidRPr="00964909">
        <w:rPr>
          <w:rFonts w:ascii="Calibri" w:hAnsi="Calibri" w:cs="Arial"/>
          <w:snapToGrid/>
          <w:szCs w:val="22"/>
        </w:rPr>
        <w:t xml:space="preserve">that must be met before the evaluation team receives </w:t>
      </w:r>
      <w:r w:rsidR="00FF620F" w:rsidRPr="00964909">
        <w:rPr>
          <w:rFonts w:ascii="Calibri" w:hAnsi="Calibri" w:cs="Arial"/>
          <w:snapToGrid/>
          <w:szCs w:val="22"/>
        </w:rPr>
        <w:t>responses</w:t>
      </w:r>
      <w:r w:rsidRPr="00964909">
        <w:rPr>
          <w:rFonts w:ascii="Calibri" w:hAnsi="Calibri" w:cs="Arial"/>
          <w:snapToGrid/>
          <w:szCs w:val="22"/>
        </w:rPr>
        <w:t xml:space="preserve"> to score.</w:t>
      </w:r>
    </w:p>
    <w:p w14:paraId="57A0CB19" w14:textId="77777777" w:rsidR="004C3F0F" w:rsidRPr="00964909" w:rsidRDefault="001B5E47" w:rsidP="00313A93">
      <w:pPr>
        <w:keepNext/>
        <w:keepLines/>
        <w:widowControl/>
        <w:autoSpaceDE w:val="0"/>
        <w:autoSpaceDN w:val="0"/>
        <w:adjustRightInd w:val="0"/>
        <w:spacing w:before="120" w:after="200"/>
        <w:ind w:left="540"/>
        <w:rPr>
          <w:rFonts w:ascii="Calibri" w:hAnsi="Calibri" w:cs="Arial"/>
          <w:snapToGrid/>
          <w:szCs w:val="22"/>
        </w:rPr>
      </w:pPr>
      <w:r w:rsidRPr="00964909">
        <w:rPr>
          <w:rFonts w:ascii="Calibri" w:hAnsi="Calibri" w:cs="Arial"/>
          <w:snapToGrid/>
          <w:szCs w:val="22"/>
        </w:rPr>
        <w:t>T</w:t>
      </w:r>
      <w:r w:rsidR="004C3F0F" w:rsidRPr="00964909">
        <w:rPr>
          <w:rFonts w:ascii="Calibri" w:hAnsi="Calibri" w:cs="Arial"/>
          <w:snapToGrid/>
          <w:szCs w:val="22"/>
        </w:rPr>
        <w:t xml:space="preserve">he </w:t>
      </w:r>
      <w:r w:rsidR="004C3F0F" w:rsidRPr="00964909">
        <w:rPr>
          <w:rFonts w:ascii="Calibri" w:hAnsi="Calibri" w:cs="Arial"/>
          <w:b/>
          <w:snapToGrid/>
          <w:szCs w:val="22"/>
        </w:rPr>
        <w:t>MANDATORY CRITERIA</w:t>
      </w:r>
      <w:r w:rsidR="004C3F0F" w:rsidRPr="00964909">
        <w:rPr>
          <w:rFonts w:ascii="Calibri" w:hAnsi="Calibri" w:cs="Arial"/>
          <w:snapToGrid/>
          <w:szCs w:val="22"/>
        </w:rPr>
        <w:t xml:space="preserve"> are:</w:t>
      </w:r>
    </w:p>
    <w:p w14:paraId="57A0CB1A" w14:textId="77777777" w:rsidR="0006145B" w:rsidRPr="00964909" w:rsidRDefault="0006145B" w:rsidP="0006145B">
      <w:pPr>
        <w:pStyle w:val="MyLevel3"/>
        <w:numPr>
          <w:ilvl w:val="0"/>
          <w:numId w:val="4"/>
        </w:numPr>
        <w:spacing w:before="60" w:after="60"/>
        <w:ind w:left="900"/>
      </w:pPr>
      <w:r w:rsidRPr="00964909">
        <w:t>The response is received by the Procurement Manager by the time</w:t>
      </w:r>
      <w:r>
        <w:t xml:space="preserve"> and</w:t>
      </w:r>
      <w:r w:rsidRPr="00964909">
        <w:t xml:space="preserve"> date and at the location specified in the Invitation to Negotiate (</w:t>
      </w:r>
      <w:r w:rsidRPr="00964909">
        <w:rPr>
          <w:b/>
        </w:rPr>
        <w:t>Section 2.5.</w:t>
      </w:r>
      <w:r w:rsidRPr="00964909">
        <w:t>)</w:t>
      </w:r>
    </w:p>
    <w:p w14:paraId="57A0CB1B" w14:textId="51C9C59B" w:rsidR="0006145B" w:rsidRPr="00CA5541" w:rsidRDefault="0006145B" w:rsidP="0006145B">
      <w:pPr>
        <w:pStyle w:val="MyLevel3"/>
        <w:numPr>
          <w:ilvl w:val="0"/>
          <w:numId w:val="4"/>
        </w:numPr>
        <w:spacing w:before="60" w:after="60"/>
        <w:ind w:left="900"/>
        <w:rPr>
          <w:strike/>
          <w:color w:val="FF0000"/>
          <w:highlight w:val="yellow"/>
        </w:rPr>
      </w:pPr>
      <w:r w:rsidRPr="00CA5541">
        <w:rPr>
          <w:b/>
          <w:strike/>
          <w:color w:val="FF0000"/>
          <w:highlight w:val="yellow"/>
        </w:rPr>
        <w:t>Acceptance of Contract Terms and Conditions</w:t>
      </w:r>
      <w:r w:rsidRPr="00CA5541">
        <w:rPr>
          <w:strike/>
          <w:color w:val="FF0000"/>
          <w:highlight w:val="yellow"/>
        </w:rPr>
        <w:t xml:space="preserve"> form</w:t>
      </w:r>
      <w:r w:rsidR="004E7E52">
        <w:rPr>
          <w:strike/>
          <w:color w:val="FF0000"/>
          <w:highlight w:val="yellow"/>
        </w:rPr>
        <w:t xml:space="preserve"> </w:t>
      </w:r>
      <w:r w:rsidR="004E7E52" w:rsidRPr="004E7E52">
        <w:rPr>
          <w:b/>
          <w:highlight w:val="yellow"/>
        </w:rPr>
        <w:t>NOT REQUIRED</w:t>
      </w:r>
    </w:p>
    <w:p w14:paraId="57A0CB1C" w14:textId="77777777" w:rsidR="0006145B" w:rsidRPr="00964909" w:rsidRDefault="0006145B" w:rsidP="0006145B">
      <w:pPr>
        <w:pStyle w:val="MyLevel3"/>
        <w:numPr>
          <w:ilvl w:val="0"/>
          <w:numId w:val="4"/>
        </w:numPr>
        <w:spacing w:before="60" w:after="60"/>
        <w:ind w:left="900"/>
      </w:pPr>
      <w:r w:rsidRPr="00964909">
        <w:t>Signed</w:t>
      </w:r>
      <w:r w:rsidRPr="00964909">
        <w:rPr>
          <w:b/>
        </w:rPr>
        <w:t xml:space="preserve"> Certificate of Signature Authority </w:t>
      </w:r>
      <w:r w:rsidRPr="00964909">
        <w:t>form or corporate resolution/other duly executed certification</w:t>
      </w:r>
    </w:p>
    <w:p w14:paraId="57A0CB1D" w14:textId="77777777" w:rsidR="0006145B" w:rsidRPr="00964909" w:rsidRDefault="0006145B" w:rsidP="0006145B">
      <w:pPr>
        <w:pStyle w:val="MyLevel3"/>
        <w:numPr>
          <w:ilvl w:val="0"/>
          <w:numId w:val="4"/>
        </w:numPr>
        <w:spacing w:before="60" w:after="60"/>
        <w:ind w:left="900"/>
      </w:pPr>
      <w:r w:rsidRPr="00964909">
        <w:t xml:space="preserve">Signed </w:t>
      </w:r>
      <w:r w:rsidRPr="00964909">
        <w:rPr>
          <w:b/>
        </w:rPr>
        <w:t>Certification of a Drug-Free Workplace Program</w:t>
      </w:r>
      <w:r w:rsidRPr="00964909">
        <w:t xml:space="preserve"> form</w:t>
      </w:r>
    </w:p>
    <w:p w14:paraId="57A0CB1E" w14:textId="77777777" w:rsidR="0006145B" w:rsidRPr="00964909" w:rsidRDefault="0006145B" w:rsidP="0006145B">
      <w:pPr>
        <w:pStyle w:val="MyLevel3"/>
        <w:numPr>
          <w:ilvl w:val="0"/>
          <w:numId w:val="4"/>
        </w:numPr>
        <w:spacing w:before="60" w:after="60"/>
        <w:ind w:left="900"/>
      </w:pPr>
      <w:r w:rsidRPr="00964909">
        <w:t xml:space="preserve">Signed </w:t>
      </w:r>
      <w:r w:rsidRPr="00964909">
        <w:rPr>
          <w:b/>
        </w:rPr>
        <w:t xml:space="preserve">Certification of Non-Conviction of Public Entity Crimes </w:t>
      </w:r>
      <w:r w:rsidRPr="00964909">
        <w:t>form</w:t>
      </w:r>
    </w:p>
    <w:p w14:paraId="57A0CB1F" w14:textId="77777777" w:rsidR="0006145B" w:rsidRPr="00964909" w:rsidRDefault="0006145B" w:rsidP="0006145B">
      <w:pPr>
        <w:pStyle w:val="MyLevel3"/>
        <w:numPr>
          <w:ilvl w:val="0"/>
          <w:numId w:val="4"/>
        </w:numPr>
        <w:spacing w:before="60" w:after="60"/>
        <w:ind w:left="900"/>
      </w:pPr>
      <w:r w:rsidRPr="00964909">
        <w:t xml:space="preserve">Signed </w:t>
      </w:r>
      <w:r w:rsidRPr="00964909">
        <w:rPr>
          <w:b/>
        </w:rPr>
        <w:t>Certification Regarding Debarment, Suspension, Ineligibility and Voluntary Exclusion Contracts/Subcontracts</w:t>
      </w:r>
      <w:r w:rsidRPr="00964909">
        <w:t xml:space="preserve"> form</w:t>
      </w:r>
    </w:p>
    <w:p w14:paraId="57A0CB20" w14:textId="77777777" w:rsidR="0006145B" w:rsidRPr="00964909" w:rsidRDefault="0006145B" w:rsidP="0006145B">
      <w:pPr>
        <w:pStyle w:val="MyLevel3"/>
        <w:numPr>
          <w:ilvl w:val="0"/>
          <w:numId w:val="4"/>
        </w:numPr>
        <w:spacing w:before="60" w:after="60"/>
        <w:ind w:left="900"/>
      </w:pPr>
      <w:r w:rsidRPr="00964909">
        <w:t xml:space="preserve">Signed </w:t>
      </w:r>
      <w:r w:rsidRPr="00964909">
        <w:rPr>
          <w:b/>
        </w:rPr>
        <w:t>Certification Regarding Lobbying</w:t>
      </w:r>
      <w:r w:rsidRPr="00964909">
        <w:t xml:space="preserve"> form</w:t>
      </w:r>
    </w:p>
    <w:p w14:paraId="57A0CB21" w14:textId="77777777" w:rsidR="0006145B" w:rsidRPr="007D73C3" w:rsidRDefault="0006145B" w:rsidP="0006145B">
      <w:pPr>
        <w:pStyle w:val="MyLevel3"/>
        <w:numPr>
          <w:ilvl w:val="0"/>
          <w:numId w:val="4"/>
        </w:numPr>
        <w:spacing w:before="60" w:after="60"/>
        <w:ind w:left="900"/>
      </w:pPr>
      <w:r w:rsidRPr="007D73C3">
        <w:t xml:space="preserve">Signed </w:t>
      </w:r>
      <w:r w:rsidRPr="007D73C3">
        <w:rPr>
          <w:b/>
        </w:rPr>
        <w:t xml:space="preserve">Statement of Assurances </w:t>
      </w:r>
      <w:r w:rsidRPr="007D73C3">
        <w:t>form</w:t>
      </w:r>
    </w:p>
    <w:p w14:paraId="57A0CB22" w14:textId="77777777" w:rsidR="0006145B" w:rsidRPr="007D73C3" w:rsidRDefault="0006145B" w:rsidP="0006145B">
      <w:pPr>
        <w:pStyle w:val="MyLevel3"/>
        <w:numPr>
          <w:ilvl w:val="0"/>
          <w:numId w:val="4"/>
        </w:numPr>
        <w:spacing w:before="60" w:after="60"/>
        <w:ind w:left="900"/>
      </w:pPr>
      <w:r w:rsidRPr="007D73C3">
        <w:t xml:space="preserve">Signed </w:t>
      </w:r>
      <w:r w:rsidRPr="007D73C3">
        <w:rPr>
          <w:b/>
        </w:rPr>
        <w:t xml:space="preserve">Statement of No Contract Termination </w:t>
      </w:r>
      <w:r w:rsidRPr="007D73C3">
        <w:t>form</w:t>
      </w:r>
    </w:p>
    <w:p w14:paraId="57A0CB23" w14:textId="77777777" w:rsidR="0006145B" w:rsidRPr="007D73C3" w:rsidRDefault="0006145B" w:rsidP="0006145B">
      <w:pPr>
        <w:pStyle w:val="MyLevel3"/>
        <w:numPr>
          <w:ilvl w:val="0"/>
          <w:numId w:val="4"/>
        </w:numPr>
        <w:spacing w:before="60" w:after="60"/>
        <w:ind w:left="900"/>
      </w:pPr>
      <w:r w:rsidRPr="007D73C3">
        <w:t xml:space="preserve">Signed </w:t>
      </w:r>
      <w:r w:rsidRPr="007D73C3">
        <w:rPr>
          <w:b/>
        </w:rPr>
        <w:t>Statement of No Involvement</w:t>
      </w:r>
      <w:r w:rsidRPr="007D73C3">
        <w:t xml:space="preserve"> form</w:t>
      </w:r>
    </w:p>
    <w:p w14:paraId="57A0CB24" w14:textId="77777777" w:rsidR="0006145B" w:rsidRPr="00964909" w:rsidRDefault="0006145B" w:rsidP="0006145B">
      <w:pPr>
        <w:pStyle w:val="MyLevel3"/>
        <w:numPr>
          <w:ilvl w:val="0"/>
          <w:numId w:val="4"/>
        </w:numPr>
        <w:spacing w:before="60" w:after="60"/>
        <w:ind w:left="900"/>
      </w:pPr>
      <w:r w:rsidRPr="00964909">
        <w:t xml:space="preserve">Signed </w:t>
      </w:r>
      <w:r w:rsidRPr="00964909">
        <w:rPr>
          <w:b/>
        </w:rPr>
        <w:t>Vendor Certification Regarding Scrutinized Companies Lists</w:t>
      </w:r>
    </w:p>
    <w:p w14:paraId="57A0CB25" w14:textId="77777777" w:rsidR="006A617C" w:rsidRPr="00C15DD8" w:rsidRDefault="006A3A89" w:rsidP="0006145B">
      <w:pPr>
        <w:pStyle w:val="MyLevel3"/>
        <w:numPr>
          <w:ilvl w:val="0"/>
          <w:numId w:val="4"/>
        </w:numPr>
        <w:spacing w:before="60" w:after="60"/>
        <w:ind w:left="900"/>
      </w:pPr>
      <w:r w:rsidRPr="006A3A89">
        <w:t xml:space="preserve">Completed and </w:t>
      </w:r>
      <w:r>
        <w:t>s</w:t>
      </w:r>
      <w:r w:rsidRPr="006A3A89">
        <w:t xml:space="preserve">igned </w:t>
      </w:r>
      <w:r w:rsidR="006A617C" w:rsidRPr="00C15DD8">
        <w:rPr>
          <w:b/>
        </w:rPr>
        <w:t xml:space="preserve">Minimum </w:t>
      </w:r>
      <w:r w:rsidR="00140D74" w:rsidRPr="00C15DD8">
        <w:rPr>
          <w:b/>
        </w:rPr>
        <w:t xml:space="preserve">Required </w:t>
      </w:r>
      <w:r w:rsidR="006A617C" w:rsidRPr="00C15DD8">
        <w:rPr>
          <w:b/>
        </w:rPr>
        <w:t>Qualifications</w:t>
      </w:r>
      <w:r w:rsidR="006A617C" w:rsidRPr="00C15DD8">
        <w:t xml:space="preserve"> form</w:t>
      </w:r>
    </w:p>
    <w:p w14:paraId="57A0CB26" w14:textId="77777777" w:rsidR="0006145B" w:rsidRPr="00893FA5" w:rsidRDefault="0006145B" w:rsidP="0006145B">
      <w:pPr>
        <w:pStyle w:val="MyLevel3"/>
        <w:numPr>
          <w:ilvl w:val="0"/>
          <w:numId w:val="4"/>
        </w:numPr>
        <w:spacing w:before="60" w:after="60"/>
        <w:ind w:left="900"/>
      </w:pPr>
      <w:r w:rsidRPr="00893FA5">
        <w:t>Provide references for at least three client installations that are similar in scope and have been implemented in the past three years.  The provider should be willing to allow CFBHN to contact these clients as references.  At least two of these reference sites should have passed Go-Live in their implementation.</w:t>
      </w:r>
    </w:p>
    <w:p w14:paraId="57A0CB27" w14:textId="77777777" w:rsidR="0006145B" w:rsidRPr="00893FA5" w:rsidRDefault="0006145B" w:rsidP="0006145B">
      <w:pPr>
        <w:pStyle w:val="MyLevel3"/>
        <w:numPr>
          <w:ilvl w:val="0"/>
          <w:numId w:val="0"/>
        </w:numPr>
        <w:spacing w:before="60" w:after="60"/>
        <w:ind w:left="900"/>
        <w:rPr>
          <w:i/>
        </w:rPr>
      </w:pPr>
      <w:r w:rsidRPr="00893FA5">
        <w:rPr>
          <w:i/>
        </w:rPr>
        <w:t>Specific information on each client should include at a minimum: Customer Name (Company Name); Customer Contact (Name and Title); Address; Phone Numbers; Email address; Number of Users; Nature of Contract; Software Modules Implemented; Implementation Time Line (Proposed and Actual); Explanation of any outstanding issues with Client.</w:t>
      </w:r>
    </w:p>
    <w:p w14:paraId="57A0CB28" w14:textId="77777777" w:rsidR="006A3A89" w:rsidRPr="00C15DD8" w:rsidRDefault="006A3A89" w:rsidP="006A3A89">
      <w:pPr>
        <w:pStyle w:val="MyLevel3"/>
        <w:numPr>
          <w:ilvl w:val="0"/>
          <w:numId w:val="4"/>
        </w:numPr>
        <w:spacing w:before="60" w:after="60"/>
        <w:ind w:left="900"/>
      </w:pPr>
      <w:r>
        <w:t>Vendor is not on the Convicted Vendor List or the Discriminatory Vendor List (CFBHN to verify).</w:t>
      </w:r>
    </w:p>
    <w:p w14:paraId="41900820" w14:textId="77777777" w:rsidR="00E65BB2" w:rsidRPr="00665513" w:rsidRDefault="0052443D" w:rsidP="00E65BB2">
      <w:pPr>
        <w:widowControl/>
        <w:autoSpaceDE w:val="0"/>
        <w:autoSpaceDN w:val="0"/>
        <w:adjustRightInd w:val="0"/>
        <w:spacing w:before="120"/>
        <w:ind w:left="540"/>
        <w:rPr>
          <w:rStyle w:val="Hyperlink"/>
          <w:rFonts w:ascii="Calibri" w:hAnsi="Calibri" w:cs="Arial"/>
          <w:strike/>
          <w:snapToGrid/>
          <w:color w:val="FF0000"/>
          <w:szCs w:val="22"/>
        </w:rPr>
      </w:pPr>
      <w:r w:rsidRPr="00964909">
        <w:rPr>
          <w:rFonts w:ascii="Calibri" w:hAnsi="Calibri" w:cs="Arial"/>
          <w:snapToGrid/>
          <w:szCs w:val="22"/>
        </w:rPr>
        <w:t xml:space="preserve">For those mandatory criteria that are listed above which require the completion of a form, the forms can be found in </w:t>
      </w:r>
      <w:r w:rsidR="00D61F1A" w:rsidRPr="00FA045B">
        <w:rPr>
          <w:rFonts w:ascii="Calibri" w:hAnsi="Calibri" w:cs="Arial"/>
          <w:snapToGrid/>
          <w:szCs w:val="22"/>
        </w:rPr>
        <w:t>APPENDIX II – APPENDIX X</w:t>
      </w:r>
      <w:r w:rsidR="00BE3402" w:rsidRPr="00FA045B">
        <w:rPr>
          <w:rFonts w:ascii="Calibri" w:hAnsi="Calibri" w:cs="Arial"/>
          <w:snapToGrid/>
          <w:szCs w:val="22"/>
        </w:rPr>
        <w:t>I</w:t>
      </w:r>
      <w:r w:rsidR="006A3A89" w:rsidRPr="00FA045B">
        <w:rPr>
          <w:rFonts w:ascii="Calibri" w:hAnsi="Calibri" w:cs="Arial"/>
          <w:snapToGrid/>
          <w:szCs w:val="22"/>
        </w:rPr>
        <w:t>I</w:t>
      </w:r>
      <w:r w:rsidRPr="00FA045B">
        <w:rPr>
          <w:rFonts w:ascii="Calibri" w:hAnsi="Calibri" w:cs="Arial"/>
          <w:snapToGrid/>
          <w:szCs w:val="22"/>
        </w:rPr>
        <w:t xml:space="preserve"> </w:t>
      </w:r>
      <w:r w:rsidRPr="00964909">
        <w:rPr>
          <w:rFonts w:ascii="Calibri" w:hAnsi="Calibri" w:cs="Arial"/>
          <w:snapToGrid/>
          <w:szCs w:val="22"/>
        </w:rPr>
        <w:t xml:space="preserve">and on CFBHN’s website at: </w:t>
      </w:r>
      <w:hyperlink r:id="rId25" w:history="1">
        <w:r w:rsidR="00E65BB2" w:rsidRPr="00665513">
          <w:rPr>
            <w:rStyle w:val="Hyperlink"/>
            <w:rFonts w:ascii="Calibri" w:hAnsi="Calibri" w:cs="Arial"/>
            <w:strike/>
            <w:snapToGrid/>
            <w:color w:val="FF0000"/>
            <w:szCs w:val="22"/>
          </w:rPr>
          <w:t>http://www.cfbhn.org/Pages/Competitive-Procurement-Advertisements.aspx</w:t>
        </w:r>
      </w:hyperlink>
    </w:p>
    <w:p w14:paraId="4D949A47" w14:textId="77777777" w:rsidR="00E65BB2" w:rsidRDefault="00B81E25" w:rsidP="00E65BB2">
      <w:pPr>
        <w:widowControl/>
        <w:autoSpaceDE w:val="0"/>
        <w:autoSpaceDN w:val="0"/>
        <w:adjustRightInd w:val="0"/>
        <w:spacing w:before="120"/>
        <w:ind w:left="540"/>
        <w:rPr>
          <w:rFonts w:ascii="Calibri" w:hAnsi="Calibri" w:cs="Arial"/>
          <w:snapToGrid/>
          <w:szCs w:val="22"/>
        </w:rPr>
      </w:pPr>
      <w:hyperlink r:id="rId26" w:history="1">
        <w:r w:rsidR="00E65BB2" w:rsidRPr="00665513">
          <w:rPr>
            <w:rStyle w:val="Hyperlink"/>
            <w:rFonts w:ascii="Calibri" w:hAnsi="Calibri" w:cs="Arial"/>
            <w:snapToGrid/>
            <w:szCs w:val="22"/>
            <w:highlight w:val="yellow"/>
          </w:rPr>
          <w:t>https://www.cfbhn.org/contracting-procurement/</w:t>
        </w:r>
      </w:hyperlink>
    </w:p>
    <w:p w14:paraId="57A0CB2A" w14:textId="4236B1C5" w:rsidR="00B92D59" w:rsidRDefault="000E49D3" w:rsidP="00A63B56">
      <w:pPr>
        <w:pStyle w:val="MyLevel2"/>
        <w:spacing w:before="120"/>
        <w:ind w:left="1080" w:hanging="540"/>
      </w:pPr>
      <w:bookmarkStart w:id="27" w:name="_Toc504637739"/>
      <w:r w:rsidRPr="00964909">
        <w:t xml:space="preserve">TAB </w:t>
      </w:r>
      <w:r w:rsidR="00C15DD8">
        <w:t>2</w:t>
      </w:r>
      <w:r w:rsidR="00B92D59" w:rsidRPr="00964909">
        <w:t xml:space="preserve"> – </w:t>
      </w:r>
      <w:r w:rsidR="004978B3">
        <w:t>COST SUMMARY</w:t>
      </w:r>
      <w:bookmarkEnd w:id="27"/>
    </w:p>
    <w:p w14:paraId="57A0CB2B" w14:textId="77777777" w:rsidR="005C4D26" w:rsidRPr="00037138" w:rsidRDefault="005C4D26" w:rsidP="00037138">
      <w:pPr>
        <w:autoSpaceDE w:val="0"/>
        <w:autoSpaceDN w:val="0"/>
        <w:adjustRightInd w:val="0"/>
        <w:spacing w:before="120"/>
        <w:ind w:left="540"/>
        <w:rPr>
          <w:rFonts w:ascii="Calibri" w:hAnsi="Calibri" w:cs="Arial"/>
          <w:snapToGrid/>
          <w:szCs w:val="22"/>
        </w:rPr>
      </w:pPr>
      <w:r w:rsidRPr="00037138">
        <w:rPr>
          <w:rFonts w:ascii="Calibri" w:hAnsi="Calibri" w:cs="Arial"/>
          <w:snapToGrid/>
          <w:szCs w:val="22"/>
        </w:rPr>
        <w:t>For Sections 4.3.2. through 4.3.5., please describe any costs you are willing to defer or prorate over the life of the contract.</w:t>
      </w:r>
    </w:p>
    <w:p w14:paraId="57A0CB2C" w14:textId="77777777" w:rsidR="00DF28F9" w:rsidRPr="00964909" w:rsidRDefault="00DF28F9" w:rsidP="00DF28F9">
      <w:pPr>
        <w:pStyle w:val="MyLevel3BOLD"/>
        <w:spacing w:before="120"/>
        <w:ind w:left="1800" w:hanging="720"/>
      </w:pPr>
      <w:r>
        <w:t>Overall Cost Estimates</w:t>
      </w:r>
    </w:p>
    <w:p w14:paraId="57A0CB2D" w14:textId="77777777" w:rsidR="00D81EDC" w:rsidRDefault="00D81EDC" w:rsidP="00955617">
      <w:pPr>
        <w:autoSpaceDE w:val="0"/>
        <w:autoSpaceDN w:val="0"/>
        <w:adjustRightInd w:val="0"/>
        <w:spacing w:before="120"/>
        <w:ind w:left="1080"/>
        <w:rPr>
          <w:rFonts w:ascii="Calibri" w:hAnsi="Calibri" w:cs="Arial"/>
          <w:snapToGrid/>
          <w:szCs w:val="22"/>
        </w:rPr>
      </w:pPr>
      <w:r w:rsidRPr="00D81EDC">
        <w:rPr>
          <w:rFonts w:ascii="Calibri" w:hAnsi="Calibri" w:cs="Arial"/>
          <w:snapToGrid/>
          <w:szCs w:val="22"/>
        </w:rPr>
        <w:t>To help evaluate the cost of each of the E.H.R. products we are asking that you provide the pricing structure based on the following scenario.  Please provide the costs and break them out for a “typical” implementation, initiation of licensing and a project</w:t>
      </w:r>
      <w:r w:rsidR="005C4D26">
        <w:rPr>
          <w:rFonts w:ascii="Calibri" w:hAnsi="Calibri" w:cs="Arial"/>
          <w:snapToGrid/>
          <w:szCs w:val="22"/>
        </w:rPr>
        <w:t>ed five-year pricing structure.</w:t>
      </w:r>
    </w:p>
    <w:p w14:paraId="57A0CB2E" w14:textId="2C781FAF" w:rsidR="00794B93" w:rsidRPr="00CA5541" w:rsidRDefault="00794B93" w:rsidP="00955617">
      <w:pPr>
        <w:autoSpaceDE w:val="0"/>
        <w:autoSpaceDN w:val="0"/>
        <w:adjustRightInd w:val="0"/>
        <w:spacing w:before="120"/>
        <w:ind w:left="1080"/>
        <w:rPr>
          <w:rFonts w:ascii="Calibri" w:hAnsi="Calibri" w:cs="Arial"/>
          <w:snapToGrid/>
          <w:color w:val="FF0000"/>
          <w:szCs w:val="22"/>
        </w:rPr>
      </w:pPr>
      <w:r w:rsidRPr="00D81EDC">
        <w:rPr>
          <w:rFonts w:ascii="Calibri" w:hAnsi="Calibri" w:cs="Arial"/>
          <w:snapToGrid/>
          <w:szCs w:val="22"/>
        </w:rPr>
        <w:t xml:space="preserve">Base the pricing on the following. </w:t>
      </w:r>
      <w:r>
        <w:rPr>
          <w:rFonts w:ascii="Calibri" w:hAnsi="Calibri" w:cs="Arial"/>
          <w:snapToGrid/>
          <w:szCs w:val="22"/>
        </w:rPr>
        <w:t xml:space="preserve"> This is only a model and does not reflect the </w:t>
      </w:r>
      <w:r w:rsidR="005C4D26">
        <w:rPr>
          <w:rFonts w:ascii="Calibri" w:hAnsi="Calibri" w:cs="Arial"/>
          <w:snapToGrid/>
          <w:szCs w:val="22"/>
        </w:rPr>
        <w:t>actual needs of the providers.</w:t>
      </w:r>
      <w:r w:rsidR="008F073F">
        <w:rPr>
          <w:rFonts w:ascii="Calibri" w:hAnsi="Calibri" w:cs="Arial"/>
          <w:snapToGrid/>
          <w:szCs w:val="22"/>
        </w:rPr>
        <w:t xml:space="preserve">  </w:t>
      </w:r>
      <w:r w:rsidR="008F073F" w:rsidRPr="00CA5541">
        <w:rPr>
          <w:rFonts w:ascii="Calibri" w:hAnsi="Calibri" w:cs="Arial"/>
          <w:snapToGrid/>
          <w:szCs w:val="22"/>
          <w:highlight w:val="yellow"/>
        </w:rPr>
        <w:t>The pricing model is based on one single provider with the below description and services.</w:t>
      </w:r>
    </w:p>
    <w:p w14:paraId="57A0CB2F" w14:textId="77777777" w:rsidR="00D81EDC" w:rsidRPr="00D81EDC" w:rsidRDefault="00D81EDC" w:rsidP="00955617">
      <w:pPr>
        <w:pStyle w:val="ListParagraph"/>
        <w:widowControl/>
        <w:numPr>
          <w:ilvl w:val="0"/>
          <w:numId w:val="3"/>
        </w:numPr>
        <w:autoSpaceDE w:val="0"/>
        <w:autoSpaceDN w:val="0"/>
        <w:adjustRightInd w:val="0"/>
        <w:spacing w:before="120"/>
        <w:ind w:left="1440"/>
        <w:rPr>
          <w:rFonts w:ascii="Calibri" w:hAnsi="Calibri" w:cs="Arial"/>
          <w:snapToGrid/>
          <w:szCs w:val="22"/>
        </w:rPr>
      </w:pPr>
      <w:r w:rsidRPr="00D81EDC">
        <w:rPr>
          <w:rFonts w:ascii="Calibri" w:hAnsi="Calibri" w:cs="Arial"/>
          <w:snapToGrid/>
          <w:szCs w:val="22"/>
        </w:rPr>
        <w:t>100 end users</w:t>
      </w:r>
    </w:p>
    <w:p w14:paraId="57A0CB30" w14:textId="77777777" w:rsidR="00D81EDC" w:rsidRPr="00D81EDC" w:rsidRDefault="00D81EDC" w:rsidP="00955617">
      <w:pPr>
        <w:pStyle w:val="ListParagraph"/>
        <w:widowControl/>
        <w:numPr>
          <w:ilvl w:val="0"/>
          <w:numId w:val="3"/>
        </w:numPr>
        <w:autoSpaceDE w:val="0"/>
        <w:autoSpaceDN w:val="0"/>
        <w:adjustRightInd w:val="0"/>
        <w:spacing w:before="120"/>
        <w:ind w:left="1440"/>
        <w:rPr>
          <w:rFonts w:ascii="Calibri" w:hAnsi="Calibri" w:cs="Arial"/>
          <w:snapToGrid/>
          <w:szCs w:val="22"/>
        </w:rPr>
      </w:pPr>
      <w:r w:rsidRPr="00D81EDC">
        <w:rPr>
          <w:rFonts w:ascii="Calibri" w:hAnsi="Calibri" w:cs="Arial"/>
          <w:snapToGrid/>
          <w:szCs w:val="22"/>
        </w:rPr>
        <w:t>33 concurrent users</w:t>
      </w:r>
    </w:p>
    <w:p w14:paraId="57A0CB31" w14:textId="77777777" w:rsidR="00D81EDC" w:rsidRPr="00D81EDC" w:rsidRDefault="00D81EDC" w:rsidP="00955617">
      <w:pPr>
        <w:pStyle w:val="ListParagraph"/>
        <w:widowControl/>
        <w:numPr>
          <w:ilvl w:val="0"/>
          <w:numId w:val="3"/>
        </w:numPr>
        <w:autoSpaceDE w:val="0"/>
        <w:autoSpaceDN w:val="0"/>
        <w:adjustRightInd w:val="0"/>
        <w:spacing w:before="120"/>
        <w:ind w:left="1440"/>
        <w:rPr>
          <w:rFonts w:ascii="Calibri" w:hAnsi="Calibri" w:cs="Arial"/>
          <w:snapToGrid/>
          <w:szCs w:val="22"/>
        </w:rPr>
      </w:pPr>
      <w:r w:rsidRPr="00D81EDC">
        <w:rPr>
          <w:rFonts w:ascii="Calibri" w:hAnsi="Calibri" w:cs="Arial"/>
          <w:snapToGrid/>
          <w:szCs w:val="22"/>
        </w:rPr>
        <w:t>1</w:t>
      </w:r>
      <w:r w:rsidR="005C4D26">
        <w:rPr>
          <w:rFonts w:ascii="Calibri" w:hAnsi="Calibri" w:cs="Arial"/>
          <w:snapToGrid/>
          <w:szCs w:val="22"/>
        </w:rPr>
        <w:t>,</w:t>
      </w:r>
      <w:r w:rsidRPr="00D81EDC">
        <w:rPr>
          <w:rFonts w:ascii="Calibri" w:hAnsi="Calibri" w:cs="Arial"/>
          <w:snapToGrid/>
          <w:szCs w:val="22"/>
        </w:rPr>
        <w:t>00</w:t>
      </w:r>
      <w:r w:rsidR="005C4D26">
        <w:rPr>
          <w:rFonts w:ascii="Calibri" w:hAnsi="Calibri" w:cs="Arial"/>
          <w:snapToGrid/>
          <w:szCs w:val="22"/>
        </w:rPr>
        <w:t>0</w:t>
      </w:r>
      <w:r w:rsidRPr="00D81EDC">
        <w:rPr>
          <w:rFonts w:ascii="Calibri" w:hAnsi="Calibri" w:cs="Arial"/>
          <w:snapToGrid/>
          <w:szCs w:val="22"/>
        </w:rPr>
        <w:t xml:space="preserve"> consumers</w:t>
      </w:r>
    </w:p>
    <w:p w14:paraId="57A0CB32" w14:textId="77777777" w:rsidR="00D81EDC" w:rsidRPr="00D81EDC" w:rsidRDefault="00D81EDC" w:rsidP="00955617">
      <w:pPr>
        <w:pStyle w:val="ListParagraph"/>
        <w:widowControl/>
        <w:numPr>
          <w:ilvl w:val="0"/>
          <w:numId w:val="3"/>
        </w:numPr>
        <w:autoSpaceDE w:val="0"/>
        <w:autoSpaceDN w:val="0"/>
        <w:adjustRightInd w:val="0"/>
        <w:spacing w:before="120"/>
        <w:ind w:left="1440"/>
        <w:rPr>
          <w:rFonts w:ascii="Calibri" w:hAnsi="Calibri" w:cs="Arial"/>
          <w:snapToGrid/>
          <w:szCs w:val="22"/>
        </w:rPr>
      </w:pPr>
      <w:r w:rsidRPr="00D81EDC">
        <w:rPr>
          <w:rFonts w:ascii="Calibri" w:hAnsi="Calibri" w:cs="Arial"/>
          <w:snapToGrid/>
          <w:szCs w:val="22"/>
        </w:rPr>
        <w:t>For the following services</w:t>
      </w:r>
    </w:p>
    <w:p w14:paraId="57A0CB33" w14:textId="77777777" w:rsidR="00D81EDC" w:rsidRPr="00D81EDC" w:rsidRDefault="00D81EDC" w:rsidP="00955617">
      <w:pPr>
        <w:pStyle w:val="ListParagraph"/>
        <w:widowControl/>
        <w:numPr>
          <w:ilvl w:val="1"/>
          <w:numId w:val="3"/>
        </w:numPr>
        <w:autoSpaceDE w:val="0"/>
        <w:autoSpaceDN w:val="0"/>
        <w:adjustRightInd w:val="0"/>
        <w:spacing w:before="120"/>
        <w:ind w:left="1800"/>
        <w:rPr>
          <w:rFonts w:ascii="Calibri" w:hAnsi="Calibri" w:cs="Arial"/>
          <w:snapToGrid/>
          <w:szCs w:val="22"/>
        </w:rPr>
      </w:pPr>
      <w:r w:rsidRPr="00D81EDC">
        <w:rPr>
          <w:rFonts w:ascii="Calibri" w:hAnsi="Calibri" w:cs="Arial"/>
          <w:snapToGrid/>
          <w:szCs w:val="22"/>
        </w:rPr>
        <w:t xml:space="preserve">Residential </w:t>
      </w:r>
    </w:p>
    <w:p w14:paraId="57A0CB34" w14:textId="77777777" w:rsidR="00D81EDC" w:rsidRPr="00D81EDC" w:rsidRDefault="00D81EDC" w:rsidP="00955617">
      <w:pPr>
        <w:pStyle w:val="ListParagraph"/>
        <w:widowControl/>
        <w:numPr>
          <w:ilvl w:val="1"/>
          <w:numId w:val="3"/>
        </w:numPr>
        <w:autoSpaceDE w:val="0"/>
        <w:autoSpaceDN w:val="0"/>
        <w:adjustRightInd w:val="0"/>
        <w:spacing w:before="120"/>
        <w:ind w:left="1800"/>
        <w:rPr>
          <w:rFonts w:ascii="Calibri" w:hAnsi="Calibri" w:cs="Arial"/>
          <w:snapToGrid/>
          <w:szCs w:val="22"/>
        </w:rPr>
      </w:pPr>
      <w:r w:rsidRPr="00D81EDC">
        <w:rPr>
          <w:rFonts w:ascii="Calibri" w:hAnsi="Calibri" w:cs="Arial"/>
          <w:snapToGrid/>
          <w:szCs w:val="22"/>
        </w:rPr>
        <w:t>Out</w:t>
      </w:r>
      <w:r>
        <w:rPr>
          <w:rFonts w:ascii="Calibri" w:hAnsi="Calibri" w:cs="Arial"/>
          <w:snapToGrid/>
          <w:szCs w:val="22"/>
        </w:rPr>
        <w:t>p</w:t>
      </w:r>
      <w:r w:rsidRPr="00D81EDC">
        <w:rPr>
          <w:rFonts w:ascii="Calibri" w:hAnsi="Calibri" w:cs="Arial"/>
          <w:snapToGrid/>
          <w:szCs w:val="22"/>
        </w:rPr>
        <w:t xml:space="preserve">atient Therapy </w:t>
      </w:r>
    </w:p>
    <w:p w14:paraId="57A0CB35" w14:textId="77777777" w:rsidR="00D81EDC" w:rsidRDefault="00D81EDC" w:rsidP="00955617">
      <w:pPr>
        <w:pStyle w:val="ListParagraph"/>
        <w:widowControl/>
        <w:numPr>
          <w:ilvl w:val="1"/>
          <w:numId w:val="3"/>
        </w:numPr>
        <w:autoSpaceDE w:val="0"/>
        <w:autoSpaceDN w:val="0"/>
        <w:adjustRightInd w:val="0"/>
        <w:spacing w:before="120"/>
        <w:ind w:left="1800"/>
        <w:rPr>
          <w:rFonts w:ascii="Calibri" w:hAnsi="Calibri" w:cs="Arial"/>
          <w:snapToGrid/>
          <w:szCs w:val="22"/>
        </w:rPr>
      </w:pPr>
      <w:r w:rsidRPr="00D81EDC">
        <w:rPr>
          <w:rFonts w:ascii="Calibri" w:hAnsi="Calibri" w:cs="Arial"/>
          <w:snapToGrid/>
          <w:szCs w:val="22"/>
        </w:rPr>
        <w:t>Medication Services</w:t>
      </w:r>
    </w:p>
    <w:p w14:paraId="3127DDFE" w14:textId="7D0F4346" w:rsidR="005F733B" w:rsidRPr="00572B68" w:rsidRDefault="005F733B" w:rsidP="00572B68">
      <w:pPr>
        <w:pStyle w:val="ListParagraph"/>
        <w:widowControl/>
        <w:numPr>
          <w:ilvl w:val="2"/>
          <w:numId w:val="3"/>
        </w:numPr>
        <w:autoSpaceDE w:val="0"/>
        <w:autoSpaceDN w:val="0"/>
        <w:adjustRightInd w:val="0"/>
        <w:spacing w:before="120"/>
        <w:ind w:left="2250"/>
        <w:rPr>
          <w:rFonts w:ascii="Calibri" w:hAnsi="Calibri" w:cs="Arial"/>
          <w:snapToGrid/>
          <w:szCs w:val="22"/>
        </w:rPr>
      </w:pPr>
      <w:r w:rsidRPr="00572B68">
        <w:rPr>
          <w:rFonts w:ascii="Calibri" w:hAnsi="Calibri" w:cs="Arial"/>
          <w:snapToGrid/>
          <w:szCs w:val="22"/>
          <w:highlight w:val="yellow"/>
        </w:rPr>
        <w:t>eprescribe (5 prescribers)</w:t>
      </w:r>
    </w:p>
    <w:p w14:paraId="1ECE0DB4" w14:textId="61F07706" w:rsidR="008F073F" w:rsidRDefault="008F073F" w:rsidP="00955617">
      <w:pPr>
        <w:pStyle w:val="ListParagraph"/>
        <w:widowControl/>
        <w:numPr>
          <w:ilvl w:val="1"/>
          <w:numId w:val="3"/>
        </w:numPr>
        <w:autoSpaceDE w:val="0"/>
        <w:autoSpaceDN w:val="0"/>
        <w:adjustRightInd w:val="0"/>
        <w:spacing w:before="120"/>
        <w:ind w:left="1800"/>
        <w:rPr>
          <w:rFonts w:ascii="Calibri" w:hAnsi="Calibri" w:cs="Arial"/>
          <w:snapToGrid/>
          <w:szCs w:val="22"/>
          <w:highlight w:val="yellow"/>
        </w:rPr>
      </w:pPr>
      <w:r>
        <w:rPr>
          <w:rFonts w:ascii="Calibri" w:hAnsi="Calibri" w:cs="Arial"/>
          <w:snapToGrid/>
          <w:szCs w:val="22"/>
          <w:highlight w:val="yellow"/>
        </w:rPr>
        <w:t>10 pages of forms per service level</w:t>
      </w:r>
    </w:p>
    <w:p w14:paraId="7F19AEBF" w14:textId="77777777" w:rsidR="00A5587E" w:rsidRPr="00572B68" w:rsidRDefault="008F073F" w:rsidP="00572B68">
      <w:pPr>
        <w:pStyle w:val="ListParagraph"/>
        <w:widowControl/>
        <w:numPr>
          <w:ilvl w:val="1"/>
          <w:numId w:val="3"/>
        </w:numPr>
        <w:autoSpaceDE w:val="0"/>
        <w:autoSpaceDN w:val="0"/>
        <w:adjustRightInd w:val="0"/>
        <w:spacing w:before="120"/>
        <w:ind w:left="1800"/>
        <w:rPr>
          <w:rFonts w:ascii="Calibri" w:hAnsi="Calibri" w:cs="Arial"/>
          <w:snapToGrid/>
          <w:szCs w:val="22"/>
          <w:highlight w:val="yellow"/>
        </w:rPr>
      </w:pPr>
      <w:r w:rsidRPr="00572B68">
        <w:rPr>
          <w:rFonts w:ascii="Calibri" w:hAnsi="Calibri" w:cs="Arial"/>
          <w:snapToGrid/>
          <w:szCs w:val="22"/>
          <w:highlight w:val="yellow"/>
        </w:rPr>
        <w:t xml:space="preserve">Funding sources </w:t>
      </w:r>
      <w:r w:rsidR="00A5587E" w:rsidRPr="00572B68">
        <w:rPr>
          <w:rFonts w:ascii="Calibri" w:hAnsi="Calibri" w:cs="Arial"/>
          <w:snapToGrid/>
          <w:szCs w:val="22"/>
          <w:highlight w:val="yellow"/>
        </w:rPr>
        <w:t>for the following payors:</w:t>
      </w:r>
    </w:p>
    <w:p w14:paraId="70639F12" w14:textId="2D79C780" w:rsidR="00A5587E" w:rsidRPr="00572B68" w:rsidRDefault="008F073F" w:rsidP="00572B68">
      <w:pPr>
        <w:pStyle w:val="ListParagraph"/>
        <w:widowControl/>
        <w:numPr>
          <w:ilvl w:val="2"/>
          <w:numId w:val="3"/>
        </w:numPr>
        <w:autoSpaceDE w:val="0"/>
        <w:autoSpaceDN w:val="0"/>
        <w:adjustRightInd w:val="0"/>
        <w:spacing w:before="120"/>
        <w:ind w:left="2250"/>
        <w:rPr>
          <w:rFonts w:ascii="Calibri" w:hAnsi="Calibri" w:cs="Arial"/>
          <w:snapToGrid/>
          <w:szCs w:val="22"/>
          <w:highlight w:val="yellow"/>
        </w:rPr>
      </w:pPr>
      <w:r w:rsidRPr="00572B68">
        <w:rPr>
          <w:rFonts w:ascii="Calibri" w:hAnsi="Calibri" w:cs="Arial"/>
          <w:snapToGrid/>
          <w:szCs w:val="22"/>
          <w:highlight w:val="yellow"/>
        </w:rPr>
        <w:t>SAMH-DCF</w:t>
      </w:r>
      <w:r w:rsidR="00A5587E" w:rsidRPr="00572B68">
        <w:rPr>
          <w:rFonts w:ascii="Calibri" w:hAnsi="Calibri" w:cs="Arial"/>
          <w:snapToGrid/>
          <w:szCs w:val="22"/>
          <w:highlight w:val="yellow"/>
        </w:rPr>
        <w:t xml:space="preserve"> (Pamphlet 155-2)</w:t>
      </w:r>
    </w:p>
    <w:p w14:paraId="45B9007B" w14:textId="34C6C81C" w:rsidR="00A5587E" w:rsidRPr="00572B68" w:rsidRDefault="00A5587E" w:rsidP="00572B68">
      <w:pPr>
        <w:pStyle w:val="ListParagraph"/>
        <w:widowControl/>
        <w:numPr>
          <w:ilvl w:val="2"/>
          <w:numId w:val="3"/>
        </w:numPr>
        <w:autoSpaceDE w:val="0"/>
        <w:autoSpaceDN w:val="0"/>
        <w:adjustRightInd w:val="0"/>
        <w:spacing w:before="120"/>
        <w:ind w:left="2250"/>
        <w:rPr>
          <w:rFonts w:ascii="Calibri" w:hAnsi="Calibri" w:cs="Arial"/>
          <w:snapToGrid/>
          <w:szCs w:val="22"/>
          <w:highlight w:val="yellow"/>
        </w:rPr>
      </w:pPr>
      <w:r w:rsidRPr="00572B68">
        <w:rPr>
          <w:rFonts w:ascii="Calibri" w:hAnsi="Calibri" w:cs="Arial"/>
          <w:snapToGrid/>
          <w:szCs w:val="22"/>
          <w:highlight w:val="yellow"/>
        </w:rPr>
        <w:t>O</w:t>
      </w:r>
      <w:r w:rsidR="008F073F" w:rsidRPr="00572B68">
        <w:rPr>
          <w:rFonts w:ascii="Calibri" w:hAnsi="Calibri" w:cs="Arial"/>
          <w:snapToGrid/>
          <w:szCs w:val="22"/>
          <w:highlight w:val="yellow"/>
        </w:rPr>
        <w:t>n</w:t>
      </w:r>
      <w:r w:rsidRPr="00572B68">
        <w:rPr>
          <w:rFonts w:ascii="Calibri" w:hAnsi="Calibri" w:cs="Arial"/>
          <w:snapToGrid/>
          <w:szCs w:val="22"/>
          <w:highlight w:val="yellow"/>
        </w:rPr>
        <w:t>e third-party insurance company</w:t>
      </w:r>
    </w:p>
    <w:p w14:paraId="176441E3" w14:textId="31073D87" w:rsidR="008F073F" w:rsidRPr="00572B68" w:rsidRDefault="00A5587E" w:rsidP="00572B68">
      <w:pPr>
        <w:pStyle w:val="ListParagraph"/>
        <w:widowControl/>
        <w:numPr>
          <w:ilvl w:val="2"/>
          <w:numId w:val="3"/>
        </w:numPr>
        <w:autoSpaceDE w:val="0"/>
        <w:autoSpaceDN w:val="0"/>
        <w:adjustRightInd w:val="0"/>
        <w:spacing w:before="120"/>
        <w:ind w:left="2250"/>
        <w:rPr>
          <w:rFonts w:ascii="Calibri" w:hAnsi="Calibri" w:cs="Arial"/>
          <w:snapToGrid/>
          <w:szCs w:val="22"/>
          <w:highlight w:val="yellow"/>
        </w:rPr>
      </w:pPr>
      <w:r w:rsidRPr="00572B68">
        <w:rPr>
          <w:rFonts w:ascii="Calibri" w:hAnsi="Calibri" w:cs="Arial"/>
          <w:snapToGrid/>
          <w:szCs w:val="22"/>
          <w:highlight w:val="yellow"/>
        </w:rPr>
        <w:t>O</w:t>
      </w:r>
      <w:r w:rsidR="008F073F" w:rsidRPr="00572B68">
        <w:rPr>
          <w:rFonts w:ascii="Calibri" w:hAnsi="Calibri" w:cs="Arial"/>
          <w:snapToGrid/>
          <w:szCs w:val="22"/>
          <w:highlight w:val="yellow"/>
        </w:rPr>
        <w:t>ne Medicaid plan</w:t>
      </w:r>
    </w:p>
    <w:p w14:paraId="57A0CB36" w14:textId="77777777" w:rsidR="00D81EDC" w:rsidRDefault="00D81EDC" w:rsidP="00955617">
      <w:pPr>
        <w:pStyle w:val="ListParagraph"/>
        <w:widowControl/>
        <w:numPr>
          <w:ilvl w:val="0"/>
          <w:numId w:val="3"/>
        </w:numPr>
        <w:autoSpaceDE w:val="0"/>
        <w:autoSpaceDN w:val="0"/>
        <w:adjustRightInd w:val="0"/>
        <w:spacing w:before="120"/>
        <w:ind w:left="1440"/>
        <w:rPr>
          <w:rFonts w:ascii="Calibri" w:hAnsi="Calibri" w:cs="Arial"/>
          <w:snapToGrid/>
          <w:szCs w:val="22"/>
        </w:rPr>
      </w:pPr>
      <w:r w:rsidRPr="00D81EDC">
        <w:rPr>
          <w:rFonts w:ascii="Calibri" w:hAnsi="Calibri" w:cs="Arial"/>
          <w:snapToGrid/>
          <w:szCs w:val="22"/>
        </w:rPr>
        <w:t>Outpatient services are to be provided in the off</w:t>
      </w:r>
      <w:r w:rsidR="00600552">
        <w:rPr>
          <w:rFonts w:ascii="Calibri" w:hAnsi="Calibri" w:cs="Arial"/>
          <w:snapToGrid/>
          <w:szCs w:val="22"/>
        </w:rPr>
        <w:t>ice and in the field locations.</w:t>
      </w:r>
    </w:p>
    <w:tbl>
      <w:tblPr>
        <w:tblStyle w:val="TableGrid"/>
        <w:tblW w:w="10011" w:type="dxa"/>
        <w:tblInd w:w="-113" w:type="dxa"/>
        <w:tblLook w:val="04A0" w:firstRow="1" w:lastRow="0" w:firstColumn="1" w:lastColumn="0" w:noHBand="0" w:noVBand="1"/>
      </w:tblPr>
      <w:tblGrid>
        <w:gridCol w:w="883"/>
        <w:gridCol w:w="1694"/>
        <w:gridCol w:w="1061"/>
        <w:gridCol w:w="1128"/>
        <w:gridCol w:w="1150"/>
        <w:gridCol w:w="1294"/>
        <w:gridCol w:w="1317"/>
        <w:gridCol w:w="772"/>
        <w:gridCol w:w="772"/>
      </w:tblGrid>
      <w:tr w:rsidR="00D55FE7" w:rsidRPr="00D55FE7" w14:paraId="57A0CB40" w14:textId="77777777" w:rsidTr="005C4D26">
        <w:tc>
          <w:tcPr>
            <w:tcW w:w="894" w:type="dxa"/>
            <w:tcBorders>
              <w:top w:val="single" w:sz="4" w:space="0" w:color="auto"/>
              <w:left w:val="single" w:sz="4" w:space="0" w:color="auto"/>
              <w:bottom w:val="single" w:sz="4" w:space="0" w:color="auto"/>
              <w:right w:val="single" w:sz="4" w:space="0" w:color="auto"/>
            </w:tcBorders>
            <w:vAlign w:val="center"/>
          </w:tcPr>
          <w:p w14:paraId="57A0CB37" w14:textId="77777777" w:rsidR="00D55FE7" w:rsidRPr="00D55FE7" w:rsidRDefault="00D55FE7">
            <w:pPr>
              <w:rPr>
                <w:rFonts w:asciiTheme="minorHAnsi" w:hAnsiTheme="minorHAnsi"/>
                <w:b/>
                <w:snapToGrid/>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57A0CB38" w14:textId="77777777" w:rsidR="00D55FE7" w:rsidRPr="00D55FE7" w:rsidRDefault="00D55FE7" w:rsidP="00544870">
            <w:pPr>
              <w:jc w:val="center"/>
              <w:rPr>
                <w:b/>
              </w:rPr>
            </w:pPr>
            <w:r w:rsidRPr="00D55FE7">
              <w:rPr>
                <w:b/>
              </w:rPr>
              <w:t>Implementation Costs</w:t>
            </w:r>
          </w:p>
        </w:tc>
        <w:tc>
          <w:tcPr>
            <w:tcW w:w="1061" w:type="dxa"/>
            <w:tcBorders>
              <w:top w:val="single" w:sz="4" w:space="0" w:color="auto"/>
              <w:left w:val="single" w:sz="4" w:space="0" w:color="auto"/>
              <w:bottom w:val="single" w:sz="4" w:space="0" w:color="auto"/>
              <w:right w:val="single" w:sz="4" w:space="0" w:color="auto"/>
            </w:tcBorders>
            <w:vAlign w:val="center"/>
          </w:tcPr>
          <w:p w14:paraId="57A0CB39" w14:textId="77777777" w:rsidR="00D55FE7" w:rsidRPr="00D55FE7" w:rsidRDefault="00D55FE7" w:rsidP="00544870">
            <w:pPr>
              <w:jc w:val="center"/>
              <w:rPr>
                <w:b/>
              </w:rPr>
            </w:pPr>
            <w:r w:rsidRPr="00D55FE7">
              <w:rPr>
                <w:b/>
              </w:rPr>
              <w:t>Software Costs</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7A0CB3A" w14:textId="77777777" w:rsidR="00D55FE7" w:rsidRPr="00D55FE7" w:rsidRDefault="00D55FE7" w:rsidP="00544870">
            <w:pPr>
              <w:jc w:val="center"/>
              <w:rPr>
                <w:b/>
              </w:rPr>
            </w:pPr>
            <w:r w:rsidRPr="00D55FE7">
              <w:rPr>
                <w:b/>
              </w:rPr>
              <w:t>Hardware Costs</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7A0CB3B" w14:textId="77777777" w:rsidR="00D55FE7" w:rsidRPr="00D55FE7" w:rsidRDefault="00D55FE7" w:rsidP="00544870">
            <w:pPr>
              <w:jc w:val="center"/>
              <w:rPr>
                <w:b/>
              </w:rPr>
            </w:pPr>
            <w:r w:rsidRPr="00D55FE7">
              <w:rPr>
                <w:b/>
              </w:rPr>
              <w:t>Licensing Costs – 100 End Users</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7A0CB3C" w14:textId="77777777" w:rsidR="00D55FE7" w:rsidRPr="00D55FE7" w:rsidRDefault="00D55FE7" w:rsidP="00544870">
            <w:pPr>
              <w:jc w:val="center"/>
              <w:rPr>
                <w:b/>
              </w:rPr>
            </w:pPr>
            <w:r w:rsidRPr="00D55FE7">
              <w:rPr>
                <w:b/>
              </w:rPr>
              <w:t>Licensing Costs – 33 Concurrent Users</w:t>
            </w:r>
          </w:p>
        </w:tc>
        <w:tc>
          <w:tcPr>
            <w:tcW w:w="1206" w:type="dxa"/>
            <w:tcBorders>
              <w:top w:val="single" w:sz="4" w:space="0" w:color="auto"/>
              <w:left w:val="single" w:sz="4" w:space="0" w:color="auto"/>
              <w:bottom w:val="single" w:sz="4" w:space="0" w:color="auto"/>
              <w:right w:val="single" w:sz="4" w:space="0" w:color="auto"/>
            </w:tcBorders>
            <w:vAlign w:val="center"/>
          </w:tcPr>
          <w:p w14:paraId="57A0CB3D" w14:textId="4C12D5F4" w:rsidR="00D55FE7" w:rsidRPr="00D55FE7" w:rsidRDefault="00D55FE7" w:rsidP="00572B68">
            <w:pPr>
              <w:jc w:val="center"/>
              <w:rPr>
                <w:b/>
              </w:rPr>
            </w:pPr>
            <w:r w:rsidRPr="00D55FE7">
              <w:rPr>
                <w:b/>
              </w:rPr>
              <w:t xml:space="preserve">Cost </w:t>
            </w:r>
            <w:r w:rsidRPr="00572B68">
              <w:rPr>
                <w:b/>
                <w:strike/>
                <w:color w:val="FF0000"/>
                <w:highlight w:val="yellow"/>
              </w:rPr>
              <w:t>Per</w:t>
            </w:r>
            <w:r w:rsidR="008F073F" w:rsidRPr="00572B68">
              <w:rPr>
                <w:b/>
                <w:color w:val="FF0000"/>
              </w:rPr>
              <w:t xml:space="preserve"> </w:t>
            </w:r>
            <w:r w:rsidR="008F073F">
              <w:rPr>
                <w:b/>
                <w:highlight w:val="yellow"/>
              </w:rPr>
              <w:t>for 1</w:t>
            </w:r>
            <w:r w:rsidR="008F073F" w:rsidRPr="00572B68">
              <w:rPr>
                <w:b/>
                <w:highlight w:val="yellow"/>
              </w:rPr>
              <w:t>,000</w:t>
            </w:r>
            <w:r w:rsidRPr="00D55FE7">
              <w:rPr>
                <w:b/>
              </w:rPr>
              <w:t xml:space="preserve"> Consumer</w:t>
            </w:r>
            <w:r w:rsidR="008F073F" w:rsidRPr="00572B68">
              <w:rPr>
                <w:b/>
                <w:highlight w:val="yellow"/>
              </w:rPr>
              <w:t>s</w:t>
            </w:r>
          </w:p>
        </w:tc>
        <w:tc>
          <w:tcPr>
            <w:tcW w:w="784" w:type="dxa"/>
            <w:tcBorders>
              <w:top w:val="single" w:sz="4" w:space="0" w:color="auto"/>
              <w:left w:val="single" w:sz="4" w:space="0" w:color="auto"/>
              <w:bottom w:val="single" w:sz="4" w:space="0" w:color="auto"/>
              <w:right w:val="single" w:sz="4" w:space="0" w:color="auto"/>
            </w:tcBorders>
            <w:vAlign w:val="center"/>
            <w:hideMark/>
          </w:tcPr>
          <w:p w14:paraId="57A0CB3E" w14:textId="77777777" w:rsidR="00D55FE7" w:rsidRPr="00D55FE7" w:rsidRDefault="00D55FE7" w:rsidP="00544870">
            <w:pPr>
              <w:jc w:val="center"/>
              <w:rPr>
                <w:b/>
              </w:rPr>
            </w:pPr>
            <w:r w:rsidRPr="00D55FE7">
              <w:rPr>
                <w:b/>
              </w:rPr>
              <w:t>One Time Costs</w:t>
            </w:r>
          </w:p>
        </w:tc>
        <w:tc>
          <w:tcPr>
            <w:tcW w:w="784" w:type="dxa"/>
            <w:tcBorders>
              <w:top w:val="single" w:sz="4" w:space="0" w:color="auto"/>
              <w:left w:val="single" w:sz="4" w:space="0" w:color="auto"/>
              <w:bottom w:val="single" w:sz="4" w:space="0" w:color="auto"/>
              <w:right w:val="single" w:sz="4" w:space="0" w:color="auto"/>
            </w:tcBorders>
            <w:vAlign w:val="center"/>
            <w:hideMark/>
          </w:tcPr>
          <w:p w14:paraId="57A0CB3F" w14:textId="77777777" w:rsidR="00D55FE7" w:rsidRPr="00D55FE7" w:rsidRDefault="00D55FE7" w:rsidP="00544870">
            <w:pPr>
              <w:jc w:val="center"/>
              <w:rPr>
                <w:b/>
              </w:rPr>
            </w:pPr>
            <w:r w:rsidRPr="00D55FE7">
              <w:rPr>
                <w:b/>
              </w:rPr>
              <w:t>Other Costs</w:t>
            </w:r>
          </w:p>
        </w:tc>
      </w:tr>
      <w:tr w:rsidR="00D55FE7" w:rsidRPr="00D55FE7" w14:paraId="57A0CB4A" w14:textId="77777777" w:rsidTr="005C4D26">
        <w:tc>
          <w:tcPr>
            <w:tcW w:w="894" w:type="dxa"/>
            <w:tcBorders>
              <w:top w:val="single" w:sz="4" w:space="0" w:color="auto"/>
              <w:left w:val="single" w:sz="4" w:space="0" w:color="auto"/>
              <w:bottom w:val="single" w:sz="4" w:space="0" w:color="auto"/>
              <w:right w:val="single" w:sz="4" w:space="0" w:color="auto"/>
            </w:tcBorders>
            <w:vAlign w:val="center"/>
            <w:hideMark/>
          </w:tcPr>
          <w:p w14:paraId="57A0CB41" w14:textId="77777777" w:rsidR="00D55FE7" w:rsidRPr="00D55FE7" w:rsidRDefault="00D55FE7">
            <w:r w:rsidRPr="00D55FE7">
              <w:t>Year 1</w:t>
            </w:r>
          </w:p>
        </w:tc>
        <w:tc>
          <w:tcPr>
            <w:tcW w:w="1694" w:type="dxa"/>
            <w:tcBorders>
              <w:top w:val="single" w:sz="4" w:space="0" w:color="auto"/>
              <w:left w:val="single" w:sz="4" w:space="0" w:color="auto"/>
              <w:bottom w:val="single" w:sz="4" w:space="0" w:color="auto"/>
              <w:right w:val="single" w:sz="4" w:space="0" w:color="auto"/>
            </w:tcBorders>
            <w:vAlign w:val="center"/>
          </w:tcPr>
          <w:p w14:paraId="57A0CB42" w14:textId="77777777" w:rsidR="00D55FE7" w:rsidRPr="00D55FE7" w:rsidRDefault="00D55FE7"/>
        </w:tc>
        <w:tc>
          <w:tcPr>
            <w:tcW w:w="1061" w:type="dxa"/>
            <w:tcBorders>
              <w:top w:val="single" w:sz="4" w:space="0" w:color="auto"/>
              <w:left w:val="single" w:sz="4" w:space="0" w:color="auto"/>
              <w:bottom w:val="single" w:sz="4" w:space="0" w:color="auto"/>
              <w:right w:val="single" w:sz="4" w:space="0" w:color="auto"/>
            </w:tcBorders>
          </w:tcPr>
          <w:p w14:paraId="57A0CB43" w14:textId="77777777" w:rsidR="00D55FE7" w:rsidRPr="00D55FE7" w:rsidRDefault="00D55FE7"/>
        </w:tc>
        <w:tc>
          <w:tcPr>
            <w:tcW w:w="1128" w:type="dxa"/>
            <w:tcBorders>
              <w:top w:val="single" w:sz="4" w:space="0" w:color="auto"/>
              <w:left w:val="single" w:sz="4" w:space="0" w:color="auto"/>
              <w:bottom w:val="single" w:sz="4" w:space="0" w:color="auto"/>
              <w:right w:val="single" w:sz="4" w:space="0" w:color="auto"/>
            </w:tcBorders>
          </w:tcPr>
          <w:p w14:paraId="57A0CB44" w14:textId="77777777" w:rsidR="00D55FE7" w:rsidRPr="00D55FE7" w:rsidRDefault="00D55FE7"/>
        </w:tc>
        <w:tc>
          <w:tcPr>
            <w:tcW w:w="1150" w:type="dxa"/>
            <w:tcBorders>
              <w:top w:val="single" w:sz="4" w:space="0" w:color="auto"/>
              <w:left w:val="single" w:sz="4" w:space="0" w:color="auto"/>
              <w:bottom w:val="single" w:sz="4" w:space="0" w:color="auto"/>
              <w:right w:val="single" w:sz="4" w:space="0" w:color="auto"/>
            </w:tcBorders>
            <w:vAlign w:val="center"/>
          </w:tcPr>
          <w:p w14:paraId="57A0CB45" w14:textId="77777777" w:rsidR="00D55FE7" w:rsidRPr="00D55FE7" w:rsidRDefault="00D55FE7"/>
        </w:tc>
        <w:tc>
          <w:tcPr>
            <w:tcW w:w="1310" w:type="dxa"/>
            <w:tcBorders>
              <w:top w:val="single" w:sz="4" w:space="0" w:color="auto"/>
              <w:left w:val="single" w:sz="4" w:space="0" w:color="auto"/>
              <w:bottom w:val="single" w:sz="4" w:space="0" w:color="auto"/>
              <w:right w:val="single" w:sz="4" w:space="0" w:color="auto"/>
            </w:tcBorders>
            <w:vAlign w:val="center"/>
          </w:tcPr>
          <w:p w14:paraId="57A0CB46" w14:textId="77777777" w:rsidR="00D55FE7" w:rsidRPr="00D55FE7" w:rsidRDefault="00D55FE7"/>
        </w:tc>
        <w:tc>
          <w:tcPr>
            <w:tcW w:w="1206" w:type="dxa"/>
            <w:tcBorders>
              <w:top w:val="single" w:sz="4" w:space="0" w:color="auto"/>
              <w:left w:val="single" w:sz="4" w:space="0" w:color="auto"/>
              <w:bottom w:val="single" w:sz="4" w:space="0" w:color="auto"/>
              <w:right w:val="single" w:sz="4" w:space="0" w:color="auto"/>
            </w:tcBorders>
          </w:tcPr>
          <w:p w14:paraId="57A0CB47"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48"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49" w14:textId="77777777" w:rsidR="00D55FE7" w:rsidRPr="00D55FE7" w:rsidRDefault="00D55FE7"/>
        </w:tc>
      </w:tr>
      <w:tr w:rsidR="00D55FE7" w:rsidRPr="00D55FE7" w14:paraId="57A0CB54" w14:textId="77777777" w:rsidTr="005C4D26">
        <w:tc>
          <w:tcPr>
            <w:tcW w:w="894" w:type="dxa"/>
            <w:tcBorders>
              <w:top w:val="single" w:sz="4" w:space="0" w:color="auto"/>
              <w:left w:val="single" w:sz="4" w:space="0" w:color="auto"/>
              <w:bottom w:val="single" w:sz="4" w:space="0" w:color="auto"/>
              <w:right w:val="single" w:sz="4" w:space="0" w:color="auto"/>
            </w:tcBorders>
            <w:vAlign w:val="center"/>
            <w:hideMark/>
          </w:tcPr>
          <w:p w14:paraId="57A0CB4B" w14:textId="77777777" w:rsidR="00D55FE7" w:rsidRPr="00D55FE7" w:rsidRDefault="00D55FE7">
            <w:r w:rsidRPr="00D55FE7">
              <w:t>Year 2</w:t>
            </w:r>
          </w:p>
        </w:tc>
        <w:tc>
          <w:tcPr>
            <w:tcW w:w="1694" w:type="dxa"/>
            <w:tcBorders>
              <w:top w:val="single" w:sz="4" w:space="0" w:color="auto"/>
              <w:left w:val="single" w:sz="4" w:space="0" w:color="auto"/>
              <w:bottom w:val="single" w:sz="4" w:space="0" w:color="auto"/>
              <w:right w:val="single" w:sz="4" w:space="0" w:color="auto"/>
            </w:tcBorders>
            <w:vAlign w:val="center"/>
          </w:tcPr>
          <w:p w14:paraId="57A0CB4C" w14:textId="77777777" w:rsidR="00D55FE7" w:rsidRPr="00D55FE7" w:rsidRDefault="00D55FE7"/>
        </w:tc>
        <w:tc>
          <w:tcPr>
            <w:tcW w:w="1061" w:type="dxa"/>
            <w:tcBorders>
              <w:top w:val="single" w:sz="4" w:space="0" w:color="auto"/>
              <w:left w:val="single" w:sz="4" w:space="0" w:color="auto"/>
              <w:bottom w:val="single" w:sz="4" w:space="0" w:color="auto"/>
              <w:right w:val="single" w:sz="4" w:space="0" w:color="auto"/>
            </w:tcBorders>
          </w:tcPr>
          <w:p w14:paraId="57A0CB4D" w14:textId="77777777" w:rsidR="00D55FE7" w:rsidRPr="00D55FE7" w:rsidRDefault="00D55FE7"/>
        </w:tc>
        <w:tc>
          <w:tcPr>
            <w:tcW w:w="1128" w:type="dxa"/>
            <w:tcBorders>
              <w:top w:val="single" w:sz="4" w:space="0" w:color="auto"/>
              <w:left w:val="single" w:sz="4" w:space="0" w:color="auto"/>
              <w:bottom w:val="single" w:sz="4" w:space="0" w:color="auto"/>
              <w:right w:val="single" w:sz="4" w:space="0" w:color="auto"/>
            </w:tcBorders>
          </w:tcPr>
          <w:p w14:paraId="57A0CB4E" w14:textId="77777777" w:rsidR="00D55FE7" w:rsidRPr="00D55FE7" w:rsidRDefault="00D55FE7"/>
        </w:tc>
        <w:tc>
          <w:tcPr>
            <w:tcW w:w="1150" w:type="dxa"/>
            <w:tcBorders>
              <w:top w:val="single" w:sz="4" w:space="0" w:color="auto"/>
              <w:left w:val="single" w:sz="4" w:space="0" w:color="auto"/>
              <w:bottom w:val="single" w:sz="4" w:space="0" w:color="auto"/>
              <w:right w:val="single" w:sz="4" w:space="0" w:color="auto"/>
            </w:tcBorders>
            <w:vAlign w:val="center"/>
          </w:tcPr>
          <w:p w14:paraId="57A0CB4F" w14:textId="77777777" w:rsidR="00D55FE7" w:rsidRPr="00D55FE7" w:rsidRDefault="00D55FE7"/>
        </w:tc>
        <w:tc>
          <w:tcPr>
            <w:tcW w:w="1310" w:type="dxa"/>
            <w:tcBorders>
              <w:top w:val="single" w:sz="4" w:space="0" w:color="auto"/>
              <w:left w:val="single" w:sz="4" w:space="0" w:color="auto"/>
              <w:bottom w:val="single" w:sz="4" w:space="0" w:color="auto"/>
              <w:right w:val="single" w:sz="4" w:space="0" w:color="auto"/>
            </w:tcBorders>
            <w:vAlign w:val="center"/>
          </w:tcPr>
          <w:p w14:paraId="57A0CB50" w14:textId="77777777" w:rsidR="00D55FE7" w:rsidRPr="00D55FE7" w:rsidRDefault="00D55FE7"/>
        </w:tc>
        <w:tc>
          <w:tcPr>
            <w:tcW w:w="1206" w:type="dxa"/>
            <w:tcBorders>
              <w:top w:val="single" w:sz="4" w:space="0" w:color="auto"/>
              <w:left w:val="single" w:sz="4" w:space="0" w:color="auto"/>
              <w:bottom w:val="single" w:sz="4" w:space="0" w:color="auto"/>
              <w:right w:val="single" w:sz="4" w:space="0" w:color="auto"/>
            </w:tcBorders>
          </w:tcPr>
          <w:p w14:paraId="57A0CB51"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52"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53" w14:textId="77777777" w:rsidR="00D55FE7" w:rsidRPr="00D55FE7" w:rsidRDefault="00D55FE7"/>
        </w:tc>
      </w:tr>
      <w:tr w:rsidR="00D55FE7" w:rsidRPr="00D55FE7" w14:paraId="57A0CB5E" w14:textId="77777777" w:rsidTr="005C4D26">
        <w:tc>
          <w:tcPr>
            <w:tcW w:w="894" w:type="dxa"/>
            <w:tcBorders>
              <w:top w:val="single" w:sz="4" w:space="0" w:color="auto"/>
              <w:left w:val="single" w:sz="4" w:space="0" w:color="auto"/>
              <w:bottom w:val="single" w:sz="4" w:space="0" w:color="auto"/>
              <w:right w:val="single" w:sz="4" w:space="0" w:color="auto"/>
            </w:tcBorders>
            <w:vAlign w:val="center"/>
            <w:hideMark/>
          </w:tcPr>
          <w:p w14:paraId="57A0CB55" w14:textId="77777777" w:rsidR="00D55FE7" w:rsidRPr="00D55FE7" w:rsidRDefault="00D55FE7">
            <w:r w:rsidRPr="00D55FE7">
              <w:t>Year 3</w:t>
            </w:r>
          </w:p>
        </w:tc>
        <w:tc>
          <w:tcPr>
            <w:tcW w:w="1694" w:type="dxa"/>
            <w:tcBorders>
              <w:top w:val="single" w:sz="4" w:space="0" w:color="auto"/>
              <w:left w:val="single" w:sz="4" w:space="0" w:color="auto"/>
              <w:bottom w:val="single" w:sz="4" w:space="0" w:color="auto"/>
              <w:right w:val="single" w:sz="4" w:space="0" w:color="auto"/>
            </w:tcBorders>
            <w:vAlign w:val="center"/>
          </w:tcPr>
          <w:p w14:paraId="57A0CB56" w14:textId="77777777" w:rsidR="00D55FE7" w:rsidRPr="00D55FE7" w:rsidRDefault="00D55FE7"/>
        </w:tc>
        <w:tc>
          <w:tcPr>
            <w:tcW w:w="1061" w:type="dxa"/>
            <w:tcBorders>
              <w:top w:val="single" w:sz="4" w:space="0" w:color="auto"/>
              <w:left w:val="single" w:sz="4" w:space="0" w:color="auto"/>
              <w:bottom w:val="single" w:sz="4" w:space="0" w:color="auto"/>
              <w:right w:val="single" w:sz="4" w:space="0" w:color="auto"/>
            </w:tcBorders>
          </w:tcPr>
          <w:p w14:paraId="57A0CB57" w14:textId="77777777" w:rsidR="00D55FE7" w:rsidRPr="00D55FE7" w:rsidRDefault="00D55FE7"/>
        </w:tc>
        <w:tc>
          <w:tcPr>
            <w:tcW w:w="1128" w:type="dxa"/>
            <w:tcBorders>
              <w:top w:val="single" w:sz="4" w:space="0" w:color="auto"/>
              <w:left w:val="single" w:sz="4" w:space="0" w:color="auto"/>
              <w:bottom w:val="single" w:sz="4" w:space="0" w:color="auto"/>
              <w:right w:val="single" w:sz="4" w:space="0" w:color="auto"/>
            </w:tcBorders>
          </w:tcPr>
          <w:p w14:paraId="57A0CB58" w14:textId="77777777" w:rsidR="00D55FE7" w:rsidRPr="00D55FE7" w:rsidRDefault="00D55FE7"/>
        </w:tc>
        <w:tc>
          <w:tcPr>
            <w:tcW w:w="1150" w:type="dxa"/>
            <w:tcBorders>
              <w:top w:val="single" w:sz="4" w:space="0" w:color="auto"/>
              <w:left w:val="single" w:sz="4" w:space="0" w:color="auto"/>
              <w:bottom w:val="single" w:sz="4" w:space="0" w:color="auto"/>
              <w:right w:val="single" w:sz="4" w:space="0" w:color="auto"/>
            </w:tcBorders>
            <w:vAlign w:val="center"/>
          </w:tcPr>
          <w:p w14:paraId="57A0CB59" w14:textId="77777777" w:rsidR="00D55FE7" w:rsidRPr="00D55FE7" w:rsidRDefault="00D55FE7"/>
        </w:tc>
        <w:tc>
          <w:tcPr>
            <w:tcW w:w="1310" w:type="dxa"/>
            <w:tcBorders>
              <w:top w:val="single" w:sz="4" w:space="0" w:color="auto"/>
              <w:left w:val="single" w:sz="4" w:space="0" w:color="auto"/>
              <w:bottom w:val="single" w:sz="4" w:space="0" w:color="auto"/>
              <w:right w:val="single" w:sz="4" w:space="0" w:color="auto"/>
            </w:tcBorders>
            <w:vAlign w:val="center"/>
          </w:tcPr>
          <w:p w14:paraId="57A0CB5A" w14:textId="77777777" w:rsidR="00D55FE7" w:rsidRPr="00D55FE7" w:rsidRDefault="00D55FE7"/>
        </w:tc>
        <w:tc>
          <w:tcPr>
            <w:tcW w:w="1206" w:type="dxa"/>
            <w:tcBorders>
              <w:top w:val="single" w:sz="4" w:space="0" w:color="auto"/>
              <w:left w:val="single" w:sz="4" w:space="0" w:color="auto"/>
              <w:bottom w:val="single" w:sz="4" w:space="0" w:color="auto"/>
              <w:right w:val="single" w:sz="4" w:space="0" w:color="auto"/>
            </w:tcBorders>
          </w:tcPr>
          <w:p w14:paraId="57A0CB5B"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5C"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5D" w14:textId="77777777" w:rsidR="00D55FE7" w:rsidRPr="00D55FE7" w:rsidRDefault="00D55FE7"/>
        </w:tc>
      </w:tr>
      <w:tr w:rsidR="00D55FE7" w:rsidRPr="00D55FE7" w14:paraId="57A0CB68" w14:textId="77777777" w:rsidTr="005C4D26">
        <w:tc>
          <w:tcPr>
            <w:tcW w:w="894" w:type="dxa"/>
            <w:tcBorders>
              <w:top w:val="single" w:sz="4" w:space="0" w:color="auto"/>
              <w:left w:val="single" w:sz="4" w:space="0" w:color="auto"/>
              <w:bottom w:val="single" w:sz="4" w:space="0" w:color="auto"/>
              <w:right w:val="single" w:sz="4" w:space="0" w:color="auto"/>
            </w:tcBorders>
            <w:vAlign w:val="center"/>
            <w:hideMark/>
          </w:tcPr>
          <w:p w14:paraId="57A0CB5F" w14:textId="77777777" w:rsidR="00D55FE7" w:rsidRPr="00D55FE7" w:rsidRDefault="00D55FE7">
            <w:r w:rsidRPr="00D55FE7">
              <w:t>Year 4</w:t>
            </w:r>
          </w:p>
        </w:tc>
        <w:tc>
          <w:tcPr>
            <w:tcW w:w="1694" w:type="dxa"/>
            <w:tcBorders>
              <w:top w:val="single" w:sz="4" w:space="0" w:color="auto"/>
              <w:left w:val="single" w:sz="4" w:space="0" w:color="auto"/>
              <w:bottom w:val="single" w:sz="4" w:space="0" w:color="auto"/>
              <w:right w:val="single" w:sz="4" w:space="0" w:color="auto"/>
            </w:tcBorders>
            <w:vAlign w:val="center"/>
          </w:tcPr>
          <w:p w14:paraId="57A0CB60" w14:textId="77777777" w:rsidR="00D55FE7" w:rsidRPr="00D55FE7" w:rsidRDefault="00D55FE7"/>
        </w:tc>
        <w:tc>
          <w:tcPr>
            <w:tcW w:w="1061" w:type="dxa"/>
            <w:tcBorders>
              <w:top w:val="single" w:sz="4" w:space="0" w:color="auto"/>
              <w:left w:val="single" w:sz="4" w:space="0" w:color="auto"/>
              <w:bottom w:val="single" w:sz="4" w:space="0" w:color="auto"/>
              <w:right w:val="single" w:sz="4" w:space="0" w:color="auto"/>
            </w:tcBorders>
          </w:tcPr>
          <w:p w14:paraId="57A0CB61" w14:textId="77777777" w:rsidR="00D55FE7" w:rsidRPr="00D55FE7" w:rsidRDefault="00D55FE7"/>
        </w:tc>
        <w:tc>
          <w:tcPr>
            <w:tcW w:w="1128" w:type="dxa"/>
            <w:tcBorders>
              <w:top w:val="single" w:sz="4" w:space="0" w:color="auto"/>
              <w:left w:val="single" w:sz="4" w:space="0" w:color="auto"/>
              <w:bottom w:val="single" w:sz="4" w:space="0" w:color="auto"/>
              <w:right w:val="single" w:sz="4" w:space="0" w:color="auto"/>
            </w:tcBorders>
          </w:tcPr>
          <w:p w14:paraId="57A0CB62" w14:textId="77777777" w:rsidR="00D55FE7" w:rsidRPr="00D55FE7" w:rsidRDefault="00D55FE7"/>
        </w:tc>
        <w:tc>
          <w:tcPr>
            <w:tcW w:w="1150" w:type="dxa"/>
            <w:tcBorders>
              <w:top w:val="single" w:sz="4" w:space="0" w:color="auto"/>
              <w:left w:val="single" w:sz="4" w:space="0" w:color="auto"/>
              <w:bottom w:val="single" w:sz="4" w:space="0" w:color="auto"/>
              <w:right w:val="single" w:sz="4" w:space="0" w:color="auto"/>
            </w:tcBorders>
            <w:vAlign w:val="center"/>
          </w:tcPr>
          <w:p w14:paraId="57A0CB63" w14:textId="77777777" w:rsidR="00D55FE7" w:rsidRPr="00D55FE7" w:rsidRDefault="00D55FE7"/>
        </w:tc>
        <w:tc>
          <w:tcPr>
            <w:tcW w:w="1310" w:type="dxa"/>
            <w:tcBorders>
              <w:top w:val="single" w:sz="4" w:space="0" w:color="auto"/>
              <w:left w:val="single" w:sz="4" w:space="0" w:color="auto"/>
              <w:bottom w:val="single" w:sz="4" w:space="0" w:color="auto"/>
              <w:right w:val="single" w:sz="4" w:space="0" w:color="auto"/>
            </w:tcBorders>
            <w:vAlign w:val="center"/>
          </w:tcPr>
          <w:p w14:paraId="57A0CB64" w14:textId="77777777" w:rsidR="00D55FE7" w:rsidRPr="00D55FE7" w:rsidRDefault="00D55FE7"/>
        </w:tc>
        <w:tc>
          <w:tcPr>
            <w:tcW w:w="1206" w:type="dxa"/>
            <w:tcBorders>
              <w:top w:val="single" w:sz="4" w:space="0" w:color="auto"/>
              <w:left w:val="single" w:sz="4" w:space="0" w:color="auto"/>
              <w:bottom w:val="single" w:sz="4" w:space="0" w:color="auto"/>
              <w:right w:val="single" w:sz="4" w:space="0" w:color="auto"/>
            </w:tcBorders>
          </w:tcPr>
          <w:p w14:paraId="57A0CB65"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66"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67" w14:textId="77777777" w:rsidR="00D55FE7" w:rsidRPr="00D55FE7" w:rsidRDefault="00D55FE7"/>
        </w:tc>
      </w:tr>
      <w:tr w:rsidR="00D55FE7" w:rsidRPr="00D55FE7" w14:paraId="57A0CB72" w14:textId="77777777" w:rsidTr="005C4D26">
        <w:tc>
          <w:tcPr>
            <w:tcW w:w="894" w:type="dxa"/>
            <w:tcBorders>
              <w:top w:val="single" w:sz="4" w:space="0" w:color="auto"/>
              <w:left w:val="single" w:sz="4" w:space="0" w:color="auto"/>
              <w:bottom w:val="single" w:sz="4" w:space="0" w:color="auto"/>
              <w:right w:val="single" w:sz="4" w:space="0" w:color="auto"/>
            </w:tcBorders>
            <w:vAlign w:val="center"/>
            <w:hideMark/>
          </w:tcPr>
          <w:p w14:paraId="57A0CB69" w14:textId="77777777" w:rsidR="00D55FE7" w:rsidRPr="00D55FE7" w:rsidRDefault="00D55FE7">
            <w:r w:rsidRPr="00D55FE7">
              <w:t>Year 5</w:t>
            </w:r>
          </w:p>
        </w:tc>
        <w:tc>
          <w:tcPr>
            <w:tcW w:w="1694" w:type="dxa"/>
            <w:tcBorders>
              <w:top w:val="single" w:sz="4" w:space="0" w:color="auto"/>
              <w:left w:val="single" w:sz="4" w:space="0" w:color="auto"/>
              <w:bottom w:val="single" w:sz="4" w:space="0" w:color="auto"/>
              <w:right w:val="single" w:sz="4" w:space="0" w:color="auto"/>
            </w:tcBorders>
            <w:vAlign w:val="center"/>
          </w:tcPr>
          <w:p w14:paraId="57A0CB6A" w14:textId="77777777" w:rsidR="00D55FE7" w:rsidRPr="00D55FE7" w:rsidRDefault="00D55FE7"/>
        </w:tc>
        <w:tc>
          <w:tcPr>
            <w:tcW w:w="1061" w:type="dxa"/>
            <w:tcBorders>
              <w:top w:val="single" w:sz="4" w:space="0" w:color="auto"/>
              <w:left w:val="single" w:sz="4" w:space="0" w:color="auto"/>
              <w:bottom w:val="single" w:sz="4" w:space="0" w:color="auto"/>
              <w:right w:val="single" w:sz="4" w:space="0" w:color="auto"/>
            </w:tcBorders>
          </w:tcPr>
          <w:p w14:paraId="57A0CB6B" w14:textId="77777777" w:rsidR="00D55FE7" w:rsidRPr="00D55FE7" w:rsidRDefault="00D55FE7"/>
        </w:tc>
        <w:tc>
          <w:tcPr>
            <w:tcW w:w="1128" w:type="dxa"/>
            <w:tcBorders>
              <w:top w:val="single" w:sz="4" w:space="0" w:color="auto"/>
              <w:left w:val="single" w:sz="4" w:space="0" w:color="auto"/>
              <w:bottom w:val="single" w:sz="4" w:space="0" w:color="auto"/>
              <w:right w:val="single" w:sz="4" w:space="0" w:color="auto"/>
            </w:tcBorders>
          </w:tcPr>
          <w:p w14:paraId="57A0CB6C" w14:textId="77777777" w:rsidR="00D55FE7" w:rsidRPr="00D55FE7" w:rsidRDefault="00D55FE7"/>
        </w:tc>
        <w:tc>
          <w:tcPr>
            <w:tcW w:w="1150" w:type="dxa"/>
            <w:tcBorders>
              <w:top w:val="single" w:sz="4" w:space="0" w:color="auto"/>
              <w:left w:val="single" w:sz="4" w:space="0" w:color="auto"/>
              <w:bottom w:val="single" w:sz="4" w:space="0" w:color="auto"/>
              <w:right w:val="single" w:sz="4" w:space="0" w:color="auto"/>
            </w:tcBorders>
            <w:vAlign w:val="center"/>
          </w:tcPr>
          <w:p w14:paraId="57A0CB6D" w14:textId="77777777" w:rsidR="00D55FE7" w:rsidRPr="00D55FE7" w:rsidRDefault="00D55FE7"/>
        </w:tc>
        <w:tc>
          <w:tcPr>
            <w:tcW w:w="1310" w:type="dxa"/>
            <w:tcBorders>
              <w:top w:val="single" w:sz="4" w:space="0" w:color="auto"/>
              <w:left w:val="single" w:sz="4" w:space="0" w:color="auto"/>
              <w:bottom w:val="single" w:sz="4" w:space="0" w:color="auto"/>
              <w:right w:val="single" w:sz="4" w:space="0" w:color="auto"/>
            </w:tcBorders>
            <w:vAlign w:val="center"/>
          </w:tcPr>
          <w:p w14:paraId="57A0CB6E" w14:textId="77777777" w:rsidR="00D55FE7" w:rsidRPr="00D55FE7" w:rsidRDefault="00D55FE7"/>
        </w:tc>
        <w:tc>
          <w:tcPr>
            <w:tcW w:w="1206" w:type="dxa"/>
            <w:tcBorders>
              <w:top w:val="single" w:sz="4" w:space="0" w:color="auto"/>
              <w:left w:val="single" w:sz="4" w:space="0" w:color="auto"/>
              <w:bottom w:val="single" w:sz="4" w:space="0" w:color="auto"/>
              <w:right w:val="single" w:sz="4" w:space="0" w:color="auto"/>
            </w:tcBorders>
          </w:tcPr>
          <w:p w14:paraId="57A0CB6F"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70"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71" w14:textId="77777777" w:rsidR="00D55FE7" w:rsidRPr="00D55FE7" w:rsidRDefault="00D55FE7"/>
        </w:tc>
      </w:tr>
      <w:tr w:rsidR="00D55FE7" w:rsidRPr="00D55FE7" w14:paraId="57A0CB7C" w14:textId="77777777" w:rsidTr="005C4D26">
        <w:tc>
          <w:tcPr>
            <w:tcW w:w="894" w:type="dxa"/>
            <w:tcBorders>
              <w:top w:val="single" w:sz="4" w:space="0" w:color="auto"/>
              <w:left w:val="single" w:sz="4" w:space="0" w:color="auto"/>
              <w:bottom w:val="single" w:sz="4" w:space="0" w:color="auto"/>
              <w:right w:val="single" w:sz="4" w:space="0" w:color="auto"/>
            </w:tcBorders>
            <w:vAlign w:val="center"/>
          </w:tcPr>
          <w:p w14:paraId="57A0CB73" w14:textId="77777777" w:rsidR="00D55FE7" w:rsidRPr="00D55FE7" w:rsidRDefault="00D55FE7">
            <w:pPr>
              <w:rPr>
                <w:b/>
              </w:rPr>
            </w:pPr>
            <w:r w:rsidRPr="00D55FE7">
              <w:rPr>
                <w:b/>
              </w:rPr>
              <w:t>TOTAL</w:t>
            </w:r>
          </w:p>
        </w:tc>
        <w:tc>
          <w:tcPr>
            <w:tcW w:w="1694" w:type="dxa"/>
            <w:tcBorders>
              <w:top w:val="single" w:sz="4" w:space="0" w:color="auto"/>
              <w:left w:val="single" w:sz="4" w:space="0" w:color="auto"/>
              <w:bottom w:val="single" w:sz="4" w:space="0" w:color="auto"/>
              <w:right w:val="single" w:sz="4" w:space="0" w:color="auto"/>
            </w:tcBorders>
            <w:vAlign w:val="center"/>
          </w:tcPr>
          <w:p w14:paraId="57A0CB74" w14:textId="77777777" w:rsidR="00D55FE7" w:rsidRPr="00D55FE7" w:rsidRDefault="00D55FE7"/>
        </w:tc>
        <w:tc>
          <w:tcPr>
            <w:tcW w:w="1061" w:type="dxa"/>
            <w:tcBorders>
              <w:top w:val="single" w:sz="4" w:space="0" w:color="auto"/>
              <w:left w:val="single" w:sz="4" w:space="0" w:color="auto"/>
              <w:bottom w:val="single" w:sz="4" w:space="0" w:color="auto"/>
              <w:right w:val="single" w:sz="4" w:space="0" w:color="auto"/>
            </w:tcBorders>
          </w:tcPr>
          <w:p w14:paraId="57A0CB75" w14:textId="77777777" w:rsidR="00D55FE7" w:rsidRPr="00D55FE7" w:rsidRDefault="00D55FE7"/>
        </w:tc>
        <w:tc>
          <w:tcPr>
            <w:tcW w:w="1128" w:type="dxa"/>
            <w:tcBorders>
              <w:top w:val="single" w:sz="4" w:space="0" w:color="auto"/>
              <w:left w:val="single" w:sz="4" w:space="0" w:color="auto"/>
              <w:bottom w:val="single" w:sz="4" w:space="0" w:color="auto"/>
              <w:right w:val="single" w:sz="4" w:space="0" w:color="auto"/>
            </w:tcBorders>
          </w:tcPr>
          <w:p w14:paraId="57A0CB76" w14:textId="77777777" w:rsidR="00D55FE7" w:rsidRPr="00D55FE7" w:rsidRDefault="00D55FE7"/>
        </w:tc>
        <w:tc>
          <w:tcPr>
            <w:tcW w:w="1150" w:type="dxa"/>
            <w:tcBorders>
              <w:top w:val="single" w:sz="4" w:space="0" w:color="auto"/>
              <w:left w:val="single" w:sz="4" w:space="0" w:color="auto"/>
              <w:bottom w:val="single" w:sz="4" w:space="0" w:color="auto"/>
              <w:right w:val="single" w:sz="4" w:space="0" w:color="auto"/>
            </w:tcBorders>
            <w:vAlign w:val="center"/>
          </w:tcPr>
          <w:p w14:paraId="57A0CB77" w14:textId="77777777" w:rsidR="00D55FE7" w:rsidRPr="00D55FE7" w:rsidRDefault="00D55FE7"/>
        </w:tc>
        <w:tc>
          <w:tcPr>
            <w:tcW w:w="1310" w:type="dxa"/>
            <w:tcBorders>
              <w:top w:val="single" w:sz="4" w:space="0" w:color="auto"/>
              <w:left w:val="single" w:sz="4" w:space="0" w:color="auto"/>
              <w:bottom w:val="single" w:sz="4" w:space="0" w:color="auto"/>
              <w:right w:val="single" w:sz="4" w:space="0" w:color="auto"/>
            </w:tcBorders>
            <w:vAlign w:val="center"/>
          </w:tcPr>
          <w:p w14:paraId="57A0CB78" w14:textId="77777777" w:rsidR="00D55FE7" w:rsidRPr="00D55FE7" w:rsidRDefault="00D55FE7"/>
        </w:tc>
        <w:tc>
          <w:tcPr>
            <w:tcW w:w="1206" w:type="dxa"/>
            <w:tcBorders>
              <w:top w:val="single" w:sz="4" w:space="0" w:color="auto"/>
              <w:left w:val="single" w:sz="4" w:space="0" w:color="auto"/>
              <w:bottom w:val="single" w:sz="4" w:space="0" w:color="auto"/>
              <w:right w:val="single" w:sz="4" w:space="0" w:color="auto"/>
            </w:tcBorders>
          </w:tcPr>
          <w:p w14:paraId="57A0CB79"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7A" w14:textId="77777777" w:rsidR="00D55FE7" w:rsidRPr="00D55FE7" w:rsidRDefault="00D55FE7"/>
        </w:tc>
        <w:tc>
          <w:tcPr>
            <w:tcW w:w="784" w:type="dxa"/>
            <w:tcBorders>
              <w:top w:val="single" w:sz="4" w:space="0" w:color="auto"/>
              <w:left w:val="single" w:sz="4" w:space="0" w:color="auto"/>
              <w:bottom w:val="single" w:sz="4" w:space="0" w:color="auto"/>
              <w:right w:val="single" w:sz="4" w:space="0" w:color="auto"/>
            </w:tcBorders>
            <w:vAlign w:val="center"/>
          </w:tcPr>
          <w:p w14:paraId="57A0CB7B" w14:textId="77777777" w:rsidR="00D55FE7" w:rsidRPr="00D55FE7" w:rsidRDefault="00D55FE7"/>
        </w:tc>
      </w:tr>
    </w:tbl>
    <w:p w14:paraId="57A0CB7D" w14:textId="77777777" w:rsidR="00600552" w:rsidRPr="00600552" w:rsidRDefault="00544870" w:rsidP="00600552">
      <w:pPr>
        <w:widowControl/>
        <w:autoSpaceDE w:val="0"/>
        <w:autoSpaceDN w:val="0"/>
        <w:adjustRightInd w:val="0"/>
        <w:spacing w:before="120"/>
        <w:rPr>
          <w:rFonts w:ascii="Calibri" w:hAnsi="Calibri" w:cs="Arial"/>
          <w:snapToGrid/>
          <w:szCs w:val="22"/>
        </w:rPr>
      </w:pPr>
      <w:r>
        <w:rPr>
          <w:rFonts w:ascii="Calibri" w:hAnsi="Calibri" w:cs="Arial"/>
          <w:snapToGrid/>
          <w:szCs w:val="22"/>
        </w:rPr>
        <w:t>*Please account for the maximum increase per year, based on your contract.</w:t>
      </w:r>
    </w:p>
    <w:p w14:paraId="57A0CB7E" w14:textId="77777777" w:rsidR="00EB0521" w:rsidRDefault="00EB0521" w:rsidP="001D23AA">
      <w:pPr>
        <w:pStyle w:val="MyLevel3BOLD"/>
        <w:spacing w:before="120"/>
        <w:ind w:left="1800" w:hanging="720"/>
      </w:pPr>
      <w:r w:rsidRPr="00964909">
        <w:t>Software Licensing</w:t>
      </w:r>
      <w:r w:rsidR="00D55FE7">
        <w:t xml:space="preserve"> Costs</w:t>
      </w:r>
    </w:p>
    <w:p w14:paraId="57A0CB7F" w14:textId="77777777" w:rsidR="00EB0521" w:rsidRPr="001D23AA" w:rsidRDefault="00EB0521" w:rsidP="001D23AA">
      <w:pPr>
        <w:pStyle w:val="MyLevel4BOLD"/>
        <w:ind w:left="2880" w:hanging="1080"/>
        <w:rPr>
          <w:b w:val="0"/>
        </w:rPr>
      </w:pPr>
      <w:r w:rsidRPr="001D23AA">
        <w:rPr>
          <w:b w:val="0"/>
        </w:rPr>
        <w:t>Describe how the software is licensed.</w:t>
      </w:r>
      <w:r w:rsidR="00794B93">
        <w:rPr>
          <w:b w:val="0"/>
        </w:rPr>
        <w:t xml:space="preserve">  Please show price breaks, if applicable, based on number of users.</w:t>
      </w:r>
    </w:p>
    <w:p w14:paraId="57A0CB80" w14:textId="77777777" w:rsidR="00EB0521" w:rsidRPr="001D23AA" w:rsidRDefault="00EB0521" w:rsidP="001D23AA">
      <w:pPr>
        <w:pStyle w:val="MyLevel4BOLD"/>
        <w:ind w:left="2880" w:hanging="1080"/>
        <w:rPr>
          <w:b w:val="0"/>
        </w:rPr>
      </w:pPr>
      <w:r w:rsidRPr="001D23AA">
        <w:rPr>
          <w:b w:val="0"/>
        </w:rPr>
        <w:t>Describe any limits on the number of concurrent users.</w:t>
      </w:r>
    </w:p>
    <w:p w14:paraId="57A0CB81" w14:textId="77777777" w:rsidR="00EB0521" w:rsidRPr="001D23AA" w:rsidRDefault="00EB0521" w:rsidP="001D23AA">
      <w:pPr>
        <w:pStyle w:val="MyLevel4BOLD"/>
        <w:ind w:left="2880" w:hanging="1080"/>
        <w:rPr>
          <w:b w:val="0"/>
        </w:rPr>
      </w:pPr>
      <w:r w:rsidRPr="001D23AA">
        <w:rPr>
          <w:b w:val="0"/>
        </w:rPr>
        <w:t>It is essential for CFBHN to maintain non-production and production fail-over areas, such as vendor-based test areas, in-house test areas, on-site and off-site fail-over areas, off-site disaster recovery areas, etc.  It is anticipated by CFBHN that the software license will accommodate creation and maintenance of these areas without associated re-licensing limits or increased product acquisition costs.  Please address this, including all application software, operating system software and third party software needed to operate the systems.</w:t>
      </w:r>
    </w:p>
    <w:p w14:paraId="57A0CB82" w14:textId="77777777" w:rsidR="00E31E60" w:rsidRPr="005C4D26" w:rsidRDefault="00EB0521" w:rsidP="005C4D26">
      <w:pPr>
        <w:pStyle w:val="MyLevel4BOLD"/>
        <w:ind w:left="2880" w:hanging="1080"/>
        <w:rPr>
          <w:b w:val="0"/>
        </w:rPr>
      </w:pPr>
      <w:r w:rsidRPr="001D23AA">
        <w:rPr>
          <w:b w:val="0"/>
        </w:rPr>
        <w:t>In the event the product or your company is sold what recourse does C</w:t>
      </w:r>
      <w:r w:rsidR="003B4D13">
        <w:rPr>
          <w:b w:val="0"/>
        </w:rPr>
        <w:t>F</w:t>
      </w:r>
      <w:r w:rsidRPr="001D23AA">
        <w:rPr>
          <w:b w:val="0"/>
        </w:rPr>
        <w:t>BHN have to either recoup our money investe</w:t>
      </w:r>
      <w:r w:rsidR="00E31E60">
        <w:rPr>
          <w:b w:val="0"/>
        </w:rPr>
        <w:t>d or convert to the new system?</w:t>
      </w:r>
    </w:p>
    <w:p w14:paraId="57A0CB83" w14:textId="77777777" w:rsidR="00EB0521" w:rsidRDefault="00EB0521" w:rsidP="001D23AA">
      <w:pPr>
        <w:pStyle w:val="MyLevel3BOLD"/>
        <w:spacing w:before="120"/>
        <w:ind w:left="1800" w:hanging="720"/>
      </w:pPr>
      <w:r>
        <w:t>Hardware</w:t>
      </w:r>
      <w:r w:rsidRPr="00964909">
        <w:t xml:space="preserve"> Costs</w:t>
      </w:r>
    </w:p>
    <w:p w14:paraId="57A0CB84" w14:textId="77777777" w:rsidR="00EB0521" w:rsidRPr="001D23AA" w:rsidRDefault="00EB0521" w:rsidP="001D23AA">
      <w:pPr>
        <w:pStyle w:val="MyLevel4BOLD"/>
        <w:ind w:left="2880" w:hanging="1080"/>
        <w:rPr>
          <w:b w:val="0"/>
        </w:rPr>
      </w:pPr>
      <w:r w:rsidRPr="001D23AA">
        <w:rPr>
          <w:b w:val="0"/>
        </w:rPr>
        <w:t>Describe any Server and infrastructure for the application to reside on and any unique infrastructure requirements (if not a hosted solution).</w:t>
      </w:r>
    </w:p>
    <w:p w14:paraId="57A0CB85" w14:textId="77777777" w:rsidR="00EB0521" w:rsidRPr="001D23AA" w:rsidRDefault="00EB0521" w:rsidP="001D23AA">
      <w:pPr>
        <w:pStyle w:val="MyLevel4BOLD"/>
        <w:ind w:left="2880" w:hanging="1080"/>
        <w:rPr>
          <w:b w:val="0"/>
        </w:rPr>
      </w:pPr>
      <w:r w:rsidRPr="001D23AA">
        <w:rPr>
          <w:b w:val="0"/>
        </w:rPr>
        <w:t>Describe any special hardware requirements and the associated costs (other than the PC/ Tablet or other device the user will access the application from).</w:t>
      </w:r>
    </w:p>
    <w:p w14:paraId="57A0CB86" w14:textId="77777777" w:rsidR="00EB0521" w:rsidRDefault="00EB0521" w:rsidP="001D23AA">
      <w:pPr>
        <w:pStyle w:val="MyLevel3BOLD"/>
        <w:spacing w:before="120"/>
        <w:ind w:left="1800" w:hanging="720"/>
      </w:pPr>
      <w:r>
        <w:t>One Time Costs</w:t>
      </w:r>
    </w:p>
    <w:p w14:paraId="57A0CB87" w14:textId="77777777" w:rsidR="00EB0521" w:rsidRPr="001D23AA" w:rsidRDefault="00EB0521" w:rsidP="001D23AA">
      <w:pPr>
        <w:pStyle w:val="MyLevel4BOLD"/>
        <w:ind w:left="2880" w:hanging="1080"/>
        <w:rPr>
          <w:b w:val="0"/>
        </w:rPr>
      </w:pPr>
      <w:r w:rsidRPr="001D23AA">
        <w:rPr>
          <w:b w:val="0"/>
        </w:rPr>
        <w:t xml:space="preserve">Describe any one time costs. </w:t>
      </w:r>
      <w:r w:rsidR="002C28B3">
        <w:rPr>
          <w:b w:val="0"/>
        </w:rPr>
        <w:t xml:space="preserve"> </w:t>
      </w:r>
      <w:r w:rsidRPr="001D23AA">
        <w:rPr>
          <w:b w:val="0"/>
        </w:rPr>
        <w:t>These should include, but not limited to: implementation, training, conversion</w:t>
      </w:r>
      <w:r w:rsidR="00794B93">
        <w:rPr>
          <w:b w:val="0"/>
        </w:rPr>
        <w:t xml:space="preserve"> (data transfer)</w:t>
      </w:r>
      <w:r w:rsidRPr="001D23AA">
        <w:rPr>
          <w:b w:val="0"/>
        </w:rPr>
        <w:t xml:space="preserve">, installation or any other costs not listed. </w:t>
      </w:r>
    </w:p>
    <w:p w14:paraId="57A0CB88" w14:textId="77777777" w:rsidR="00EB0521" w:rsidRPr="001D23AA" w:rsidRDefault="00EB0521" w:rsidP="001D23AA">
      <w:pPr>
        <w:pStyle w:val="MyLevel4BOLD"/>
        <w:ind w:left="2880" w:hanging="1080"/>
        <w:rPr>
          <w:b w:val="0"/>
        </w:rPr>
      </w:pPr>
      <w:r w:rsidRPr="001D23AA">
        <w:rPr>
          <w:b w:val="0"/>
        </w:rPr>
        <w:t>Describe the pricing structure and any incentives (</w:t>
      </w:r>
      <w:r w:rsidR="002C28B3" w:rsidRPr="001D23AA">
        <w:rPr>
          <w:b w:val="0"/>
        </w:rPr>
        <w:t>e.g.</w:t>
      </w:r>
      <w:r w:rsidRPr="001D23AA">
        <w:rPr>
          <w:b w:val="0"/>
        </w:rPr>
        <w:t xml:space="preserve">: deferred billing) </w:t>
      </w:r>
    </w:p>
    <w:p w14:paraId="57A0CB89" w14:textId="77777777" w:rsidR="00EB0521" w:rsidRDefault="00EB0521" w:rsidP="001D23AA">
      <w:pPr>
        <w:pStyle w:val="MyLevel3BOLD"/>
        <w:spacing w:before="120"/>
        <w:ind w:left="1800" w:hanging="720"/>
      </w:pPr>
      <w:r>
        <w:t>Other Costs</w:t>
      </w:r>
    </w:p>
    <w:p w14:paraId="57A0CB8A" w14:textId="77777777" w:rsidR="00507137" w:rsidRPr="00161D23" w:rsidRDefault="00507137" w:rsidP="001D23AA">
      <w:pPr>
        <w:pStyle w:val="MyLevel4BOLD"/>
        <w:ind w:left="2880" w:hanging="1080"/>
        <w:rPr>
          <w:b w:val="0"/>
        </w:rPr>
      </w:pPr>
      <w:r w:rsidRPr="00161D23">
        <w:rPr>
          <w:b w:val="0"/>
        </w:rPr>
        <w:t xml:space="preserve">How will changes to the state’s </w:t>
      </w:r>
      <w:r w:rsidR="00E8037E">
        <w:rPr>
          <w:b w:val="0"/>
        </w:rPr>
        <w:t xml:space="preserve">Substance Abuse and Mental Health Information System (SAMHIS) </w:t>
      </w:r>
      <w:r w:rsidRPr="00161D23">
        <w:rPr>
          <w:b w:val="0"/>
        </w:rPr>
        <w:t>be addressed?</w:t>
      </w:r>
      <w:r w:rsidR="00161D23" w:rsidRPr="00161D23">
        <w:rPr>
          <w:b w:val="0"/>
        </w:rPr>
        <w:t xml:space="preserve">  What are the costs associated with incorporating changes?</w:t>
      </w:r>
    </w:p>
    <w:p w14:paraId="57A0CB8B" w14:textId="77777777" w:rsidR="00EB0521" w:rsidRDefault="00EB0521" w:rsidP="001D23AA">
      <w:pPr>
        <w:pStyle w:val="MyLevel4BOLD"/>
        <w:ind w:left="2880" w:hanging="1080"/>
        <w:rPr>
          <w:b w:val="0"/>
        </w:rPr>
      </w:pPr>
      <w:r w:rsidRPr="001D23AA">
        <w:rPr>
          <w:b w:val="0"/>
        </w:rPr>
        <w:t xml:space="preserve">Describe any other costs that could be incurred that </w:t>
      </w:r>
      <w:r w:rsidR="004F6E0C">
        <w:rPr>
          <w:b w:val="0"/>
        </w:rPr>
        <w:t>are</w:t>
      </w:r>
      <w:r w:rsidRPr="001D23AA">
        <w:rPr>
          <w:b w:val="0"/>
        </w:rPr>
        <w:t xml:space="preserve"> not already listed.</w:t>
      </w:r>
      <w:r w:rsidR="004409B2">
        <w:rPr>
          <w:b w:val="0"/>
        </w:rPr>
        <w:t xml:space="preserve">  Please include any additional costs for Florida State Reporting, if applicable.</w:t>
      </w:r>
    </w:p>
    <w:p w14:paraId="57A0CB8C" w14:textId="2F4F4785" w:rsidR="00313A93" w:rsidRDefault="00313A93">
      <w:pPr>
        <w:widowControl/>
        <w:rPr>
          <w:rFonts w:ascii="Calibri" w:eastAsia="Times New Roman" w:hAnsi="Calibri" w:cs="Arial"/>
          <w:b/>
          <w:snapToGrid/>
          <w:szCs w:val="22"/>
        </w:rPr>
      </w:pPr>
    </w:p>
    <w:p w14:paraId="57A0CB8D" w14:textId="77777777" w:rsidR="00313A93" w:rsidRPr="00964909" w:rsidRDefault="00313A93" w:rsidP="00313A93">
      <w:pPr>
        <w:pStyle w:val="MyLevel1"/>
        <w:spacing w:before="120"/>
        <w:outlineLvl w:val="0"/>
      </w:pPr>
      <w:bookmarkStart w:id="28" w:name="_Toc504637740"/>
      <w:r>
        <w:t>Other Relevant Information</w:t>
      </w:r>
      <w:bookmarkEnd w:id="28"/>
    </w:p>
    <w:p w14:paraId="57A0CB8E" w14:textId="77777777" w:rsidR="006E5874" w:rsidRPr="00964909" w:rsidRDefault="006E5874" w:rsidP="00313A93">
      <w:pPr>
        <w:pStyle w:val="MyLevel2"/>
        <w:spacing w:before="120"/>
        <w:ind w:left="1080" w:hanging="540"/>
      </w:pPr>
      <w:bookmarkStart w:id="29" w:name="_Toc504637741"/>
      <w:r w:rsidRPr="00964909">
        <w:t>Trade Secrets</w:t>
      </w:r>
      <w:bookmarkEnd w:id="29"/>
    </w:p>
    <w:p w14:paraId="57A0CB8F" w14:textId="77777777" w:rsidR="006E5874" w:rsidRPr="00964909" w:rsidRDefault="00CD4A59" w:rsidP="004E5C5B">
      <w:pPr>
        <w:keepNext/>
        <w:keepLines/>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CFBHN</w:t>
      </w:r>
      <w:r w:rsidR="006E5874" w:rsidRPr="00964909">
        <w:rPr>
          <w:rFonts w:ascii="Calibri" w:hAnsi="Calibri" w:cs="Arial"/>
          <w:snapToGrid/>
          <w:szCs w:val="22"/>
        </w:rPr>
        <w:t xml:space="preserve"> will attempt to afford protection from disclosure of any trade secret as defined in section 812.081, Florida Statutes (F.S.), where </w:t>
      </w:r>
      <w:r w:rsidR="001D7699" w:rsidRPr="00964909">
        <w:rPr>
          <w:rFonts w:ascii="Calibri" w:hAnsi="Calibri" w:cs="Arial"/>
          <w:snapToGrid/>
          <w:szCs w:val="22"/>
        </w:rPr>
        <w:t xml:space="preserve">separately and individually marked and </w:t>
      </w:r>
      <w:r w:rsidR="006E5874" w:rsidRPr="00964909">
        <w:rPr>
          <w:rFonts w:ascii="Calibri" w:hAnsi="Calibri" w:cs="Arial"/>
          <w:snapToGrid/>
          <w:szCs w:val="22"/>
        </w:rPr>
        <w:t xml:space="preserve">identified as such in the response to this ITN, to the extent permitted under section 815.04, F.S., </w:t>
      </w:r>
      <w:r w:rsidR="001D7699" w:rsidRPr="00964909">
        <w:rPr>
          <w:rFonts w:ascii="Calibri" w:hAnsi="Calibri" w:cs="Arial"/>
          <w:snapToGrid/>
          <w:szCs w:val="22"/>
        </w:rPr>
        <w:t xml:space="preserve">Chapter 119, </w:t>
      </w:r>
      <w:r w:rsidR="006E5874" w:rsidRPr="00964909">
        <w:rPr>
          <w:rFonts w:ascii="Calibri" w:hAnsi="Calibri" w:cs="Arial"/>
          <w:snapToGrid/>
          <w:szCs w:val="22"/>
        </w:rPr>
        <w:t xml:space="preserve">and Chapter 286, F.S.  Any vendor acknowledges, however, that the protection afforded by section 815.04, F.S. is incomplete, and it is hereby agreed by the vendor and </w:t>
      </w:r>
      <w:r w:rsidR="004C3C1F" w:rsidRPr="00964909">
        <w:rPr>
          <w:rFonts w:ascii="Calibri" w:hAnsi="Calibri" w:cs="Arial"/>
          <w:snapToGrid/>
          <w:szCs w:val="22"/>
        </w:rPr>
        <w:t xml:space="preserve">CFBHN </w:t>
      </w:r>
      <w:r w:rsidR="006E5874" w:rsidRPr="00964909">
        <w:rPr>
          <w:rFonts w:ascii="Calibri" w:hAnsi="Calibri" w:cs="Arial"/>
          <w:snapToGrid/>
          <w:szCs w:val="22"/>
        </w:rPr>
        <w:t>that no right or remedy for damages arises from any disclosure.</w:t>
      </w:r>
    </w:p>
    <w:p w14:paraId="57A0CB90" w14:textId="77777777" w:rsidR="001D7699" w:rsidRPr="00964909" w:rsidRDefault="001D7699" w:rsidP="004E5C5B">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CFBHN is not obligated to agree with the vendor’s claim of exemption and, by submitting a </w:t>
      </w:r>
      <w:r w:rsidR="00F610BE" w:rsidRPr="00964909">
        <w:rPr>
          <w:rFonts w:ascii="Calibri" w:hAnsi="Calibri" w:cs="Arial"/>
          <w:snapToGrid/>
          <w:szCs w:val="22"/>
        </w:rPr>
        <w:t>response</w:t>
      </w:r>
      <w:r w:rsidRPr="00964909">
        <w:rPr>
          <w:rFonts w:ascii="Calibri" w:hAnsi="Calibri" w:cs="Arial"/>
          <w:snapToGrid/>
          <w:szCs w:val="22"/>
        </w:rPr>
        <w:t xml:space="preserve">, the vendor agrees to be responsible for defending its claim that each portion of the claimed trade secret is exempt from inspection and copying under Florida’s Public Records Law. </w:t>
      </w:r>
    </w:p>
    <w:p w14:paraId="57A0CB91" w14:textId="77777777" w:rsidR="001D7699" w:rsidRPr="00964909" w:rsidRDefault="0031535C" w:rsidP="004E5C5B">
      <w:pPr>
        <w:autoSpaceDE w:val="0"/>
        <w:autoSpaceDN w:val="0"/>
        <w:adjustRightInd w:val="0"/>
        <w:spacing w:before="120"/>
        <w:ind w:left="540"/>
        <w:rPr>
          <w:rFonts w:ascii="Calibri" w:hAnsi="Calibri" w:cs="Arial"/>
          <w:snapToGrid/>
          <w:szCs w:val="22"/>
        </w:rPr>
      </w:pPr>
      <w:r>
        <w:rPr>
          <w:rFonts w:ascii="Calibri" w:hAnsi="Calibri" w:cs="Arial"/>
          <w:snapToGrid/>
          <w:szCs w:val="22"/>
        </w:rPr>
        <w:t>The v</w:t>
      </w:r>
      <w:r w:rsidR="001D7699" w:rsidRPr="00964909">
        <w:rPr>
          <w:rFonts w:ascii="Calibri" w:hAnsi="Calibri" w:cs="Arial"/>
          <w:snapToGrid/>
          <w:szCs w:val="22"/>
        </w:rPr>
        <w:t xml:space="preserve">endor agrees that it shall protect, defend, and indemnify, including attorney’s fees and costs, including any appellate costs and attorney’s fees, CFBHN, its officers, employees, agents, and legal counsel from any and all claims and litigation arising from or relating to vendor’s claim that any claimed trade secret portions of its </w:t>
      </w:r>
      <w:r w:rsidR="00957709">
        <w:rPr>
          <w:rFonts w:ascii="Calibri" w:hAnsi="Calibri" w:cs="Arial"/>
          <w:snapToGrid/>
          <w:szCs w:val="22"/>
        </w:rPr>
        <w:t>response</w:t>
      </w:r>
      <w:r w:rsidR="001D7699" w:rsidRPr="00964909">
        <w:rPr>
          <w:rFonts w:ascii="Calibri" w:hAnsi="Calibri" w:cs="Arial"/>
          <w:snapToGrid/>
          <w:szCs w:val="22"/>
        </w:rPr>
        <w:t xml:space="preserve"> are confidential, proprietary, trade secret, or otherwise not subject to disclosure.</w:t>
      </w:r>
    </w:p>
    <w:p w14:paraId="57A0CB92" w14:textId="77777777" w:rsidR="00112D37" w:rsidRPr="00964909" w:rsidRDefault="00112D37" w:rsidP="004E5C5B">
      <w:pPr>
        <w:pStyle w:val="MyLevel2"/>
        <w:spacing w:before="120"/>
        <w:ind w:left="1080" w:hanging="540"/>
      </w:pPr>
      <w:bookmarkStart w:id="30" w:name="_Toc504637742"/>
      <w:r w:rsidRPr="00964909">
        <w:t xml:space="preserve">Cost of Preparation of </w:t>
      </w:r>
      <w:r w:rsidR="008876E9" w:rsidRPr="00964909">
        <w:t>Response</w:t>
      </w:r>
      <w:bookmarkEnd w:id="30"/>
    </w:p>
    <w:p w14:paraId="57A0CB93" w14:textId="77777777" w:rsidR="00112D37" w:rsidRPr="00964909" w:rsidRDefault="00112D37" w:rsidP="004E5C5B">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CFBHN is not liable for any costs incurred by a vendor responding to this ITN.</w:t>
      </w:r>
    </w:p>
    <w:p w14:paraId="57A0CB94" w14:textId="77777777" w:rsidR="00250974" w:rsidRPr="00964909" w:rsidRDefault="00250974" w:rsidP="004E5C5B">
      <w:pPr>
        <w:pStyle w:val="MyLevel2"/>
        <w:spacing w:before="120"/>
        <w:ind w:left="1080" w:hanging="540"/>
      </w:pPr>
      <w:bookmarkStart w:id="31" w:name="_Toc504637743"/>
      <w:r w:rsidRPr="00964909">
        <w:t>Records and Documentation</w:t>
      </w:r>
      <w:bookmarkEnd w:id="31"/>
    </w:p>
    <w:p w14:paraId="57A0CB95" w14:textId="77777777" w:rsidR="00250974" w:rsidRPr="00964909" w:rsidRDefault="00250974" w:rsidP="004E5C5B">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 xml:space="preserve">To the extent that information is utilized in the performance of the resulting contract or generated as a result of it, and to the extent that information meets the definition of “public record” as defined in subsection 119.011(12), F.S., said information is hereby declared to be and is hereby recognized by the parties to be a public record and absent a provision of law or administrative rule or regulation requiring otherwise, shall be made available for inspection and copying by any interested person upon request as provided in Chapter 119, F.S., or otherwise. </w:t>
      </w:r>
      <w:r w:rsidR="00153170" w:rsidRPr="00964909">
        <w:rPr>
          <w:rFonts w:ascii="Calibri" w:hAnsi="Calibri" w:cs="Arial"/>
          <w:snapToGrid/>
          <w:szCs w:val="22"/>
        </w:rPr>
        <w:t xml:space="preserve"> </w:t>
      </w:r>
      <w:r w:rsidRPr="00964909">
        <w:rPr>
          <w:rFonts w:ascii="Calibri" w:hAnsi="Calibri" w:cs="Arial"/>
          <w:snapToGrid/>
          <w:szCs w:val="22"/>
        </w:rPr>
        <w:t>It is expressly understood that the selected vendor</w:t>
      </w:r>
      <w:r w:rsidR="00153170" w:rsidRPr="00964909">
        <w:rPr>
          <w:rFonts w:ascii="Calibri" w:hAnsi="Calibri" w:cs="Arial"/>
          <w:snapToGrid/>
          <w:szCs w:val="22"/>
        </w:rPr>
        <w:t>’s</w:t>
      </w:r>
      <w:r w:rsidRPr="00964909">
        <w:rPr>
          <w:rFonts w:ascii="Calibri" w:hAnsi="Calibri" w:cs="Arial"/>
          <w:snapToGrid/>
          <w:szCs w:val="22"/>
        </w:rPr>
        <w:t xml:space="preserve"> refusal to comply with Chapter 119, F.S., shall constitute an immediate breach of the contract which results from this ITN which entitles CFBHN to unilaterally cancel the contract agreement.  The selected vendor will be required to promptly notify CFBHN of any requests made for public records if the request could lead to a media event.</w:t>
      </w:r>
    </w:p>
    <w:p w14:paraId="57A0CB96" w14:textId="77777777" w:rsidR="00250974" w:rsidRPr="00964909" w:rsidRDefault="00250974" w:rsidP="004E5C5B">
      <w:pPr>
        <w:keepNext/>
        <w:keepLines/>
        <w:autoSpaceDE w:val="0"/>
        <w:autoSpaceDN w:val="0"/>
        <w:adjustRightInd w:val="0"/>
        <w:spacing w:before="120"/>
        <w:ind w:left="547"/>
        <w:rPr>
          <w:rFonts w:ascii="Calibri" w:hAnsi="Calibri" w:cs="Arial"/>
          <w:snapToGrid/>
          <w:szCs w:val="22"/>
        </w:rPr>
      </w:pPr>
      <w:r w:rsidRPr="00964909">
        <w:rPr>
          <w:rFonts w:ascii="Calibri" w:hAnsi="Calibri" w:cs="Arial"/>
          <w:snapToGrid/>
          <w:szCs w:val="22"/>
        </w:rPr>
        <w:t>Unless a greater retention period is required by State or Federal law, all documents pertaining to the program contemplated by this ITN shall be retained by the selected vendor for a period of six (6) years after the termination of the resulting contract or longer as may be required by any renewal or extension of the contract.</w:t>
      </w:r>
      <w:r w:rsidR="00E8130F" w:rsidRPr="00964909">
        <w:rPr>
          <w:rFonts w:ascii="Calibri" w:hAnsi="Calibri" w:cs="Arial"/>
          <w:snapToGrid/>
          <w:szCs w:val="22"/>
        </w:rPr>
        <w:t xml:space="preserve"> </w:t>
      </w:r>
      <w:r w:rsidRPr="00964909">
        <w:rPr>
          <w:rFonts w:ascii="Calibri" w:hAnsi="Calibri" w:cs="Arial"/>
          <w:snapToGrid/>
          <w:szCs w:val="22"/>
        </w:rPr>
        <w:t xml:space="preserve"> Provided that if an audit is required records shall be retained for a minimum of six (6) years after the audit report is issued and until resolution of any audit findings or any litigation based upon the contract.  During the records retention period, the selected vendor agrees to furnish, when requested to do so, all documents required to be retained.  Data files will be provided in a format readable by CFBHN.</w:t>
      </w:r>
    </w:p>
    <w:p w14:paraId="57A0CB97" w14:textId="77777777" w:rsidR="00250974" w:rsidRPr="00964909" w:rsidRDefault="00250974" w:rsidP="004E5C5B">
      <w:pPr>
        <w:autoSpaceDE w:val="0"/>
        <w:autoSpaceDN w:val="0"/>
        <w:adjustRightInd w:val="0"/>
        <w:spacing w:before="120"/>
        <w:ind w:left="540"/>
        <w:rPr>
          <w:rFonts w:ascii="Calibri" w:hAnsi="Calibri" w:cs="Arial"/>
          <w:snapToGrid/>
          <w:szCs w:val="22"/>
        </w:rPr>
      </w:pPr>
      <w:r w:rsidRPr="00964909">
        <w:rPr>
          <w:rFonts w:ascii="Calibri" w:hAnsi="Calibri" w:cs="Arial"/>
          <w:snapToGrid/>
          <w:szCs w:val="22"/>
        </w:rPr>
        <w:t>The selected vendor agrees to maintain the confidentiality of all records required by law or administrative rule t</w:t>
      </w:r>
      <w:r w:rsidR="000B7A06">
        <w:rPr>
          <w:rFonts w:ascii="Calibri" w:hAnsi="Calibri" w:cs="Arial"/>
          <w:snapToGrid/>
          <w:szCs w:val="22"/>
        </w:rPr>
        <w:t>o be protected from disclosure.</w:t>
      </w:r>
      <w:r w:rsidRPr="00964909">
        <w:rPr>
          <w:rFonts w:ascii="Calibri" w:hAnsi="Calibri" w:cs="Arial"/>
          <w:snapToGrid/>
          <w:szCs w:val="22"/>
        </w:rPr>
        <w:t xml:space="preserve">  The selected vendor further agrees to:</w:t>
      </w:r>
    </w:p>
    <w:p w14:paraId="57A0CB98" w14:textId="77777777" w:rsidR="00250974" w:rsidRPr="00964909" w:rsidRDefault="00250974" w:rsidP="004E5C5B">
      <w:pPr>
        <w:pStyle w:val="MyLevel3"/>
        <w:spacing w:before="120"/>
        <w:ind w:left="1440" w:hanging="720"/>
      </w:pPr>
      <w:r w:rsidRPr="00964909">
        <w:t>Hold CFBHN and the Department harmless from any claim or damage including reasonable attorney’s fees and costs or from any fine or penalty imposed as a result of an improper disclosure by the selected vendor of confidential records whether public record or not and promises to defend CFBHN</w:t>
      </w:r>
      <w:r w:rsidR="00061528" w:rsidRPr="00964909">
        <w:t xml:space="preserve"> and</w:t>
      </w:r>
      <w:r w:rsidRPr="00964909">
        <w:t xml:space="preserve"> the Department against the same at its expense;</w:t>
      </w:r>
    </w:p>
    <w:p w14:paraId="57A0CB99" w14:textId="77777777" w:rsidR="00250974" w:rsidRPr="00964909" w:rsidRDefault="00250974" w:rsidP="004E5C5B">
      <w:pPr>
        <w:pStyle w:val="MyLevel3"/>
        <w:spacing w:before="120"/>
        <w:ind w:left="1440" w:hanging="720"/>
      </w:pPr>
      <w:r w:rsidRPr="00964909">
        <w:t xml:space="preserve">Maintain all required records pursuant to the resulting contract in such manner as to be accessible by CFBHN upon demand.  Where permitted under applicable law, access by the public shall be permitted without delay. </w:t>
      </w:r>
      <w:r w:rsidR="00E8130F" w:rsidRPr="00964909">
        <w:t xml:space="preserve"> </w:t>
      </w:r>
      <w:r w:rsidRPr="00964909">
        <w:t>The selected vendor assumes all financial responsibility for record storage and retrieval costs; and</w:t>
      </w:r>
    </w:p>
    <w:p w14:paraId="57A0CB9A" w14:textId="77777777" w:rsidR="00250974" w:rsidRPr="00964909" w:rsidRDefault="00250974" w:rsidP="004E5C5B">
      <w:pPr>
        <w:pStyle w:val="MyLevel3"/>
        <w:spacing w:before="120"/>
        <w:ind w:left="1440" w:hanging="720"/>
      </w:pPr>
      <w:r w:rsidRPr="00964909">
        <w:t xml:space="preserve">Comply with activities related to information systems in compliance with the Department’s </w:t>
      </w:r>
      <w:r w:rsidR="00B620B0" w:rsidRPr="00964909">
        <w:t>PAM</w:t>
      </w:r>
      <w:r w:rsidRPr="00964909">
        <w:t xml:space="preserve"> 155-2.</w:t>
      </w:r>
    </w:p>
    <w:p w14:paraId="57A0CB9B" w14:textId="77777777" w:rsidR="006E5874" w:rsidRPr="00964909" w:rsidRDefault="006E5874" w:rsidP="004E5C5B">
      <w:pPr>
        <w:pStyle w:val="MyLevel1"/>
        <w:spacing w:before="120"/>
        <w:outlineLvl w:val="0"/>
      </w:pPr>
      <w:bookmarkStart w:id="32" w:name="_Toc504637744"/>
      <w:r w:rsidRPr="00964909">
        <w:t>Evaluation Methodology</w:t>
      </w:r>
      <w:bookmarkEnd w:id="32"/>
    </w:p>
    <w:p w14:paraId="57A0CB9C" w14:textId="540B3602" w:rsidR="002C7993" w:rsidRDefault="00272CA9" w:rsidP="00FC2861">
      <w:pPr>
        <w:autoSpaceDE w:val="0"/>
        <w:autoSpaceDN w:val="0"/>
        <w:adjustRightInd w:val="0"/>
        <w:spacing w:before="120"/>
        <w:rPr>
          <w:rFonts w:ascii="Calibri" w:hAnsi="Calibri" w:cs="Arial"/>
          <w:b/>
          <w:snapToGrid/>
          <w:szCs w:val="22"/>
        </w:rPr>
      </w:pPr>
      <w:r w:rsidRPr="00964909">
        <w:rPr>
          <w:rFonts w:ascii="Calibri" w:hAnsi="Calibri" w:cs="Arial"/>
          <w:snapToGrid/>
          <w:szCs w:val="22"/>
        </w:rPr>
        <w:t xml:space="preserve">The </w:t>
      </w:r>
      <w:r w:rsidR="00693B69" w:rsidRPr="00964909">
        <w:rPr>
          <w:rFonts w:ascii="Calibri" w:hAnsi="Calibri" w:cs="Arial"/>
          <w:snapToGrid/>
          <w:szCs w:val="22"/>
        </w:rPr>
        <w:t xml:space="preserve">components of this section can </w:t>
      </w:r>
      <w:r w:rsidRPr="00964909">
        <w:rPr>
          <w:rFonts w:ascii="Calibri" w:hAnsi="Calibri" w:cs="Arial"/>
          <w:snapToGrid/>
          <w:szCs w:val="22"/>
        </w:rPr>
        <w:t xml:space="preserve">be found </w:t>
      </w:r>
      <w:r w:rsidR="00AF636C" w:rsidRPr="00964909">
        <w:rPr>
          <w:rFonts w:ascii="Calibri" w:hAnsi="Calibri" w:cs="Arial"/>
          <w:snapToGrid/>
          <w:szCs w:val="22"/>
        </w:rPr>
        <w:t xml:space="preserve">throughout the ITN and </w:t>
      </w:r>
      <w:r w:rsidRPr="00964909">
        <w:rPr>
          <w:rFonts w:ascii="Calibri" w:hAnsi="Calibri" w:cs="Arial"/>
          <w:snapToGrid/>
          <w:szCs w:val="22"/>
        </w:rPr>
        <w:t xml:space="preserve">in </w:t>
      </w:r>
      <w:r w:rsidRPr="00964909">
        <w:rPr>
          <w:rFonts w:ascii="Calibri" w:hAnsi="Calibri" w:cs="Arial"/>
          <w:b/>
          <w:snapToGrid/>
          <w:szCs w:val="22"/>
        </w:rPr>
        <w:t xml:space="preserve">APPENDIX </w:t>
      </w:r>
      <w:r w:rsidR="00D61F1A" w:rsidRPr="00964909">
        <w:rPr>
          <w:rFonts w:ascii="Calibri" w:hAnsi="Calibri" w:cs="Arial"/>
          <w:b/>
          <w:snapToGrid/>
          <w:szCs w:val="22"/>
        </w:rPr>
        <w:t>X</w:t>
      </w:r>
      <w:r w:rsidR="0045042F">
        <w:rPr>
          <w:rFonts w:ascii="Calibri" w:hAnsi="Calibri" w:cs="Arial"/>
          <w:b/>
          <w:snapToGrid/>
          <w:szCs w:val="22"/>
        </w:rPr>
        <w:t>I</w:t>
      </w:r>
      <w:r w:rsidR="00700AC7">
        <w:rPr>
          <w:rFonts w:ascii="Calibri" w:hAnsi="Calibri" w:cs="Arial"/>
          <w:b/>
          <w:snapToGrid/>
          <w:szCs w:val="22"/>
        </w:rPr>
        <w:t>I</w:t>
      </w:r>
      <w:r w:rsidR="00D61F1A" w:rsidRPr="00964909">
        <w:rPr>
          <w:rFonts w:ascii="Calibri" w:hAnsi="Calibri" w:cs="Arial"/>
          <w:b/>
          <w:snapToGrid/>
          <w:szCs w:val="22"/>
        </w:rPr>
        <w:t>I.</w:t>
      </w:r>
    </w:p>
    <w:p w14:paraId="74F77332" w14:textId="77777777" w:rsidR="006E5874" w:rsidRPr="00964909" w:rsidRDefault="006E5874" w:rsidP="00FC2861">
      <w:pPr>
        <w:autoSpaceDE w:val="0"/>
        <w:autoSpaceDN w:val="0"/>
        <w:adjustRightInd w:val="0"/>
        <w:spacing w:before="120"/>
        <w:rPr>
          <w:rFonts w:ascii="Calibri" w:hAnsi="Calibri" w:cs="Arial"/>
          <w:snapToGrid/>
          <w:szCs w:val="22"/>
        </w:rPr>
      </w:pPr>
    </w:p>
    <w:sectPr w:rsidR="006E5874" w:rsidRPr="00964909" w:rsidSect="006258DD">
      <w:headerReference w:type="default" r:id="rId27"/>
      <w:footerReference w:type="default" r:id="rId28"/>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0CBA4" w14:textId="77777777" w:rsidR="00765532" w:rsidRDefault="00765532" w:rsidP="006E5874">
      <w:r>
        <w:separator/>
      </w:r>
    </w:p>
  </w:endnote>
  <w:endnote w:type="continuationSeparator" w:id="0">
    <w:p w14:paraId="57A0CBA5" w14:textId="77777777" w:rsidR="00765532" w:rsidRDefault="00765532" w:rsidP="006E5874">
      <w:r>
        <w:continuationSeparator/>
      </w:r>
    </w:p>
  </w:endnote>
  <w:endnote w:type="continuationNotice" w:id="1">
    <w:p w14:paraId="57A0CBA6" w14:textId="77777777" w:rsidR="00765532" w:rsidRDefault="00765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rPr>
      <w:id w:val="-898512737"/>
      <w:docPartObj>
        <w:docPartGallery w:val="Page Numbers (Bottom of Page)"/>
        <w:docPartUnique/>
      </w:docPartObj>
    </w:sdtPr>
    <w:sdtEndPr>
      <w:rPr>
        <w:noProof/>
      </w:rPr>
    </w:sdtEndPr>
    <w:sdtContent>
      <w:p w14:paraId="57A0CBA8" w14:textId="77777777" w:rsidR="00765532" w:rsidRDefault="00765532">
        <w:pPr>
          <w:pStyle w:val="Footer"/>
          <w:rPr>
            <w:rFonts w:ascii="Calibri" w:hAnsi="Calibri"/>
          </w:rPr>
        </w:pPr>
      </w:p>
      <w:p w14:paraId="57A0CBA9" w14:textId="77777777" w:rsidR="00765532" w:rsidRDefault="00765532">
        <w:pPr>
          <w:pStyle w:val="Footer"/>
          <w:rPr>
            <w:rFonts w:ascii="Calibri" w:hAnsi="Calibri"/>
          </w:rPr>
        </w:pPr>
      </w:p>
      <w:p w14:paraId="032E814B" w14:textId="77777777" w:rsidR="00765532" w:rsidRDefault="00765532">
        <w:pPr>
          <w:pStyle w:val="Footer"/>
          <w:rPr>
            <w:rFonts w:ascii="Calibri" w:hAnsi="Calibri"/>
          </w:rPr>
        </w:pPr>
      </w:p>
      <w:p w14:paraId="57A0CBAA" w14:textId="77777777" w:rsidR="00765532" w:rsidRPr="00336190" w:rsidRDefault="00765532">
        <w:pPr>
          <w:pStyle w:val="Footer"/>
          <w:rPr>
            <w:rFonts w:ascii="Calibri" w:hAnsi="Calibri"/>
          </w:rPr>
        </w:pPr>
        <w:r>
          <w:rPr>
            <w:rFonts w:ascii="Calibri" w:hAnsi="Calibri"/>
            <w:noProof/>
            <w:snapToGrid/>
          </w:rPr>
          <w:drawing>
            <wp:anchor distT="0" distB="0" distL="114300" distR="114300" simplePos="0" relativeHeight="251657216" behindDoc="1" locked="0" layoutInCell="1" allowOverlap="1" wp14:anchorId="57A0CBAE" wp14:editId="57A0CBAF">
              <wp:simplePos x="0" y="0"/>
              <wp:positionH relativeFrom="margin">
                <wp:align>center</wp:align>
              </wp:positionH>
              <wp:positionV relativeFrom="paragraph">
                <wp:posOffset>-1680210</wp:posOffset>
              </wp:positionV>
              <wp:extent cx="6866890" cy="2257425"/>
              <wp:effectExtent l="0" t="0" r="0" b="952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6890" cy="2257425"/>
                      </a:xfrm>
                      <a:prstGeom prst="rect">
                        <a:avLst/>
                      </a:prstGeom>
                      <a:noFill/>
                    </pic:spPr>
                  </pic:pic>
                </a:graphicData>
              </a:graphic>
              <wp14:sizeRelH relativeFrom="page">
                <wp14:pctWidth>0</wp14:pctWidth>
              </wp14:sizeRelH>
              <wp14:sizeRelV relativeFrom="page">
                <wp14:pctHeight>0</wp14:pctHeight>
              </wp14:sizeRelV>
            </wp:anchor>
          </w:drawing>
        </w:r>
        <w:r w:rsidRPr="00BA639B">
          <w:rPr>
            <w:rFonts w:ascii="Calibri" w:hAnsi="Calibri"/>
            <w:b/>
          </w:rPr>
          <w:fldChar w:fldCharType="begin"/>
        </w:r>
        <w:r w:rsidRPr="00BA639B">
          <w:rPr>
            <w:rFonts w:ascii="Calibri" w:hAnsi="Calibri"/>
            <w:b/>
          </w:rPr>
          <w:instrText xml:space="preserve"> PAGE   \* MERGEFORMAT </w:instrText>
        </w:r>
        <w:r w:rsidRPr="00BA639B">
          <w:rPr>
            <w:rFonts w:ascii="Calibri" w:hAnsi="Calibri"/>
            <w:b/>
          </w:rPr>
          <w:fldChar w:fldCharType="separate"/>
        </w:r>
        <w:r w:rsidR="00B81E25">
          <w:rPr>
            <w:rFonts w:ascii="Calibri" w:hAnsi="Calibri"/>
            <w:b/>
            <w:noProof/>
          </w:rPr>
          <w:t>15</w:t>
        </w:r>
        <w:r w:rsidRPr="00BA639B">
          <w:rPr>
            <w:rFonts w:ascii="Calibri" w:hAnsi="Calibri"/>
            <w:b/>
            <w:noProof/>
          </w:rPr>
          <w:fldChar w:fldCharType="end"/>
        </w:r>
        <w:r w:rsidRPr="00BA639B">
          <w:rPr>
            <w:rFonts w:ascii="Calibri" w:hAnsi="Calibri"/>
            <w:b/>
            <w:noProof/>
          </w:rPr>
          <w:t xml:space="preserve"> </w:t>
        </w:r>
        <w:r>
          <w:rPr>
            <w:rFonts w:ascii="Calibri" w:hAnsi="Calibri"/>
            <w:b/>
            <w:noProof/>
          </w:rPr>
          <w:t xml:space="preserve">| </w:t>
        </w:r>
        <w:r w:rsidRPr="00BA639B">
          <w:rPr>
            <w:rFonts w:ascii="Calibri" w:hAnsi="Calibri"/>
            <w:b/>
            <w:noProof/>
            <w:color w:val="808080" w:themeColor="background1" w:themeShade="80"/>
            <w:spacing w:val="2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0CBA1" w14:textId="77777777" w:rsidR="00765532" w:rsidRDefault="00765532" w:rsidP="006E5874">
      <w:r>
        <w:separator/>
      </w:r>
    </w:p>
  </w:footnote>
  <w:footnote w:type="continuationSeparator" w:id="0">
    <w:p w14:paraId="57A0CBA2" w14:textId="77777777" w:rsidR="00765532" w:rsidRDefault="00765532" w:rsidP="006E5874">
      <w:r>
        <w:continuationSeparator/>
      </w:r>
    </w:p>
  </w:footnote>
  <w:footnote w:type="continuationNotice" w:id="1">
    <w:p w14:paraId="57A0CBA3" w14:textId="77777777" w:rsidR="00765532" w:rsidRDefault="007655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0CBA7" w14:textId="77777777" w:rsidR="00765532" w:rsidRDefault="00765532">
    <w:pPr>
      <w:pStyle w:val="Header"/>
    </w:pPr>
    <w:r>
      <w:rPr>
        <w:noProof/>
      </w:rPr>
      <w:drawing>
        <wp:inline distT="0" distB="0" distL="0" distR="0" wp14:anchorId="57A0CBAC" wp14:editId="57A0CBAD">
          <wp:extent cx="1139032" cy="595423"/>
          <wp:effectExtent l="0" t="0" r="4445" b="0"/>
          <wp:docPr id="229" name="Picture 229" descr="CHBF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BF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208" cy="6169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361A"/>
    <w:multiLevelType w:val="hybridMultilevel"/>
    <w:tmpl w:val="A22632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CD52D18"/>
    <w:multiLevelType w:val="hybridMultilevel"/>
    <w:tmpl w:val="C728BF0A"/>
    <w:lvl w:ilvl="0" w:tplc="69D821E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21129B"/>
    <w:multiLevelType w:val="multilevel"/>
    <w:tmpl w:val="88CEBA3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6E6D1502"/>
    <w:multiLevelType w:val="multilevel"/>
    <w:tmpl w:val="6204CDC8"/>
    <w:lvl w:ilvl="0">
      <w:start w:val="1"/>
      <w:numFmt w:val="decimal"/>
      <w:pStyle w:val="MyLevel1"/>
      <w:lvlText w:val="%1."/>
      <w:lvlJc w:val="left"/>
      <w:pPr>
        <w:ind w:left="360" w:hanging="360"/>
      </w:pPr>
      <w:rPr>
        <w:rFonts w:hint="default"/>
        <w:b/>
        <w:sz w:val="22"/>
        <w:szCs w:val="22"/>
      </w:rPr>
    </w:lvl>
    <w:lvl w:ilvl="1">
      <w:start w:val="1"/>
      <w:numFmt w:val="decimal"/>
      <w:pStyle w:val="MyLevel2"/>
      <w:lvlText w:val="%1.%2."/>
      <w:lvlJc w:val="left"/>
      <w:pPr>
        <w:ind w:left="792" w:hanging="432"/>
      </w:pPr>
      <w:rPr>
        <w:rFonts w:hint="default"/>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yLevel3"/>
      <w:lvlText w:val="%1.%2.%3."/>
      <w:lvlJc w:val="left"/>
      <w:pPr>
        <w:ind w:left="2574" w:hanging="504"/>
      </w:pPr>
      <w:rPr>
        <w:rFonts w:hint="default"/>
        <w:b/>
      </w:rPr>
    </w:lvl>
    <w:lvl w:ilvl="3">
      <w:start w:val="1"/>
      <w:numFmt w:val="decimal"/>
      <w:pStyle w:val="MyLevel4BOLD"/>
      <w:lvlText w:val="%1.%2.%3.%4."/>
      <w:lvlJc w:val="left"/>
      <w:pPr>
        <w:ind w:left="397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3DA3CEA"/>
    <w:multiLevelType w:val="hybridMultilevel"/>
    <w:tmpl w:val="2474C83C"/>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4860" w:hanging="360"/>
      </w:pPr>
      <w:rPr>
        <w:rFonts w:ascii="Wingdings" w:hAnsi="Wingdings" w:hint="default"/>
      </w:rPr>
    </w:lvl>
    <w:lvl w:ilvl="3" w:tplc="0409000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3"/>
  </w:num>
  <w:num w:numId="7">
    <w:abstractNumId w:val="3"/>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74"/>
    <w:rsid w:val="00001322"/>
    <w:rsid w:val="00002686"/>
    <w:rsid w:val="0000355C"/>
    <w:rsid w:val="00003761"/>
    <w:rsid w:val="000061D1"/>
    <w:rsid w:val="00013C22"/>
    <w:rsid w:val="00014454"/>
    <w:rsid w:val="00014A22"/>
    <w:rsid w:val="000158A6"/>
    <w:rsid w:val="00017E14"/>
    <w:rsid w:val="00020CD5"/>
    <w:rsid w:val="000273F2"/>
    <w:rsid w:val="00027C71"/>
    <w:rsid w:val="00027E5D"/>
    <w:rsid w:val="0003083B"/>
    <w:rsid w:val="000311A2"/>
    <w:rsid w:val="000332E1"/>
    <w:rsid w:val="00033F32"/>
    <w:rsid w:val="00035C08"/>
    <w:rsid w:val="00037138"/>
    <w:rsid w:val="0003742F"/>
    <w:rsid w:val="000437E7"/>
    <w:rsid w:val="00047C0B"/>
    <w:rsid w:val="00056C31"/>
    <w:rsid w:val="0006145B"/>
    <w:rsid w:val="00061528"/>
    <w:rsid w:val="00061857"/>
    <w:rsid w:val="000623CB"/>
    <w:rsid w:val="00062EA3"/>
    <w:rsid w:val="000735AB"/>
    <w:rsid w:val="00073B3A"/>
    <w:rsid w:val="00076C63"/>
    <w:rsid w:val="0007785B"/>
    <w:rsid w:val="00077DF7"/>
    <w:rsid w:val="00077F49"/>
    <w:rsid w:val="000800F1"/>
    <w:rsid w:val="000820F3"/>
    <w:rsid w:val="00083CE9"/>
    <w:rsid w:val="00084962"/>
    <w:rsid w:val="000852CE"/>
    <w:rsid w:val="00085BC8"/>
    <w:rsid w:val="0009071F"/>
    <w:rsid w:val="00091C00"/>
    <w:rsid w:val="000934A8"/>
    <w:rsid w:val="000938D9"/>
    <w:rsid w:val="000958DA"/>
    <w:rsid w:val="00096868"/>
    <w:rsid w:val="000A4406"/>
    <w:rsid w:val="000A4DDB"/>
    <w:rsid w:val="000A58AE"/>
    <w:rsid w:val="000B1361"/>
    <w:rsid w:val="000B1B59"/>
    <w:rsid w:val="000B2611"/>
    <w:rsid w:val="000B31D3"/>
    <w:rsid w:val="000B4483"/>
    <w:rsid w:val="000B5746"/>
    <w:rsid w:val="000B632A"/>
    <w:rsid w:val="000B7A06"/>
    <w:rsid w:val="000C249E"/>
    <w:rsid w:val="000C4F85"/>
    <w:rsid w:val="000C627F"/>
    <w:rsid w:val="000C6390"/>
    <w:rsid w:val="000D147D"/>
    <w:rsid w:val="000D3353"/>
    <w:rsid w:val="000D33AC"/>
    <w:rsid w:val="000D430F"/>
    <w:rsid w:val="000D4E82"/>
    <w:rsid w:val="000D69AE"/>
    <w:rsid w:val="000E3B24"/>
    <w:rsid w:val="000E49D3"/>
    <w:rsid w:val="000E55C1"/>
    <w:rsid w:val="000E5AEC"/>
    <w:rsid w:val="000E5D52"/>
    <w:rsid w:val="000F5139"/>
    <w:rsid w:val="001028D0"/>
    <w:rsid w:val="00106A1E"/>
    <w:rsid w:val="00106D5A"/>
    <w:rsid w:val="00111F03"/>
    <w:rsid w:val="00112D37"/>
    <w:rsid w:val="001152B1"/>
    <w:rsid w:val="001160A7"/>
    <w:rsid w:val="00123AFC"/>
    <w:rsid w:val="00134983"/>
    <w:rsid w:val="001361DC"/>
    <w:rsid w:val="0014009E"/>
    <w:rsid w:val="00140D74"/>
    <w:rsid w:val="001425E8"/>
    <w:rsid w:val="00144B80"/>
    <w:rsid w:val="00146D71"/>
    <w:rsid w:val="00150B0E"/>
    <w:rsid w:val="001519EA"/>
    <w:rsid w:val="00153170"/>
    <w:rsid w:val="00154E5A"/>
    <w:rsid w:val="001567BF"/>
    <w:rsid w:val="00160512"/>
    <w:rsid w:val="00161D23"/>
    <w:rsid w:val="00165B7C"/>
    <w:rsid w:val="00166071"/>
    <w:rsid w:val="001661DB"/>
    <w:rsid w:val="00166A83"/>
    <w:rsid w:val="001734B1"/>
    <w:rsid w:val="001736DA"/>
    <w:rsid w:val="00175017"/>
    <w:rsid w:val="0017691E"/>
    <w:rsid w:val="00176A97"/>
    <w:rsid w:val="00177C9F"/>
    <w:rsid w:val="00181E13"/>
    <w:rsid w:val="00181F19"/>
    <w:rsid w:val="0018422C"/>
    <w:rsid w:val="001908CD"/>
    <w:rsid w:val="00191238"/>
    <w:rsid w:val="001A41F8"/>
    <w:rsid w:val="001B06A4"/>
    <w:rsid w:val="001B0C77"/>
    <w:rsid w:val="001B4D7D"/>
    <w:rsid w:val="001B5E47"/>
    <w:rsid w:val="001C237D"/>
    <w:rsid w:val="001C2472"/>
    <w:rsid w:val="001C361E"/>
    <w:rsid w:val="001C489E"/>
    <w:rsid w:val="001C759C"/>
    <w:rsid w:val="001D23AA"/>
    <w:rsid w:val="001D2941"/>
    <w:rsid w:val="001D4562"/>
    <w:rsid w:val="001D4A8D"/>
    <w:rsid w:val="001D6F8E"/>
    <w:rsid w:val="001D7699"/>
    <w:rsid w:val="001E334B"/>
    <w:rsid w:val="001E37FE"/>
    <w:rsid w:val="001E51A2"/>
    <w:rsid w:val="001E7349"/>
    <w:rsid w:val="001F000C"/>
    <w:rsid w:val="001F1F09"/>
    <w:rsid w:val="001F33E0"/>
    <w:rsid w:val="0020057E"/>
    <w:rsid w:val="002020F6"/>
    <w:rsid w:val="002024B3"/>
    <w:rsid w:val="002045FC"/>
    <w:rsid w:val="00206142"/>
    <w:rsid w:val="0020638A"/>
    <w:rsid w:val="00207E6A"/>
    <w:rsid w:val="002139B6"/>
    <w:rsid w:val="002171DE"/>
    <w:rsid w:val="00222F77"/>
    <w:rsid w:val="00223AAF"/>
    <w:rsid w:val="00223BCA"/>
    <w:rsid w:val="00231478"/>
    <w:rsid w:val="002329EF"/>
    <w:rsid w:val="00240248"/>
    <w:rsid w:val="00242B74"/>
    <w:rsid w:val="00243848"/>
    <w:rsid w:val="00250125"/>
    <w:rsid w:val="00250335"/>
    <w:rsid w:val="00250974"/>
    <w:rsid w:val="00251E21"/>
    <w:rsid w:val="00252379"/>
    <w:rsid w:val="0025346D"/>
    <w:rsid w:val="00254E6E"/>
    <w:rsid w:val="00255C44"/>
    <w:rsid w:val="002575C7"/>
    <w:rsid w:val="00261D13"/>
    <w:rsid w:val="00261E71"/>
    <w:rsid w:val="00264D6C"/>
    <w:rsid w:val="00270A32"/>
    <w:rsid w:val="00272CA9"/>
    <w:rsid w:val="002735A3"/>
    <w:rsid w:val="0027420B"/>
    <w:rsid w:val="00275B88"/>
    <w:rsid w:val="002772E2"/>
    <w:rsid w:val="00280633"/>
    <w:rsid w:val="002818AC"/>
    <w:rsid w:val="00282B1F"/>
    <w:rsid w:val="00282F11"/>
    <w:rsid w:val="0028453E"/>
    <w:rsid w:val="0028530F"/>
    <w:rsid w:val="00290A6D"/>
    <w:rsid w:val="00291603"/>
    <w:rsid w:val="00293E35"/>
    <w:rsid w:val="00294F7F"/>
    <w:rsid w:val="00295809"/>
    <w:rsid w:val="002962A8"/>
    <w:rsid w:val="002A04DB"/>
    <w:rsid w:val="002A1703"/>
    <w:rsid w:val="002A3AC6"/>
    <w:rsid w:val="002A64A6"/>
    <w:rsid w:val="002A6FEA"/>
    <w:rsid w:val="002B008D"/>
    <w:rsid w:val="002B07AE"/>
    <w:rsid w:val="002B231C"/>
    <w:rsid w:val="002B2E87"/>
    <w:rsid w:val="002B4038"/>
    <w:rsid w:val="002B4194"/>
    <w:rsid w:val="002B6992"/>
    <w:rsid w:val="002C28B3"/>
    <w:rsid w:val="002C3D63"/>
    <w:rsid w:val="002C6947"/>
    <w:rsid w:val="002C7475"/>
    <w:rsid w:val="002C7993"/>
    <w:rsid w:val="002C7CEF"/>
    <w:rsid w:val="002D3AB3"/>
    <w:rsid w:val="002D531C"/>
    <w:rsid w:val="002E2327"/>
    <w:rsid w:val="002E2F1D"/>
    <w:rsid w:val="002E4EFC"/>
    <w:rsid w:val="002E6035"/>
    <w:rsid w:val="002E67C5"/>
    <w:rsid w:val="002E69AA"/>
    <w:rsid w:val="002E7036"/>
    <w:rsid w:val="002F2C41"/>
    <w:rsid w:val="00302171"/>
    <w:rsid w:val="00305A9D"/>
    <w:rsid w:val="003101C2"/>
    <w:rsid w:val="00310F20"/>
    <w:rsid w:val="00311843"/>
    <w:rsid w:val="003130D6"/>
    <w:rsid w:val="00313A93"/>
    <w:rsid w:val="00313E98"/>
    <w:rsid w:val="0031535C"/>
    <w:rsid w:val="00322C39"/>
    <w:rsid w:val="00326DB4"/>
    <w:rsid w:val="00327048"/>
    <w:rsid w:val="00330D2A"/>
    <w:rsid w:val="00331EC6"/>
    <w:rsid w:val="0033399C"/>
    <w:rsid w:val="00336190"/>
    <w:rsid w:val="003368E6"/>
    <w:rsid w:val="00336AF3"/>
    <w:rsid w:val="003374F4"/>
    <w:rsid w:val="00340047"/>
    <w:rsid w:val="003400E0"/>
    <w:rsid w:val="00340A1A"/>
    <w:rsid w:val="00342705"/>
    <w:rsid w:val="00343384"/>
    <w:rsid w:val="003468EF"/>
    <w:rsid w:val="00351ED6"/>
    <w:rsid w:val="0035707D"/>
    <w:rsid w:val="00357ECF"/>
    <w:rsid w:val="00357F07"/>
    <w:rsid w:val="00360DB5"/>
    <w:rsid w:val="00361800"/>
    <w:rsid w:val="00361C06"/>
    <w:rsid w:val="00362618"/>
    <w:rsid w:val="00362D68"/>
    <w:rsid w:val="00371F10"/>
    <w:rsid w:val="0037204C"/>
    <w:rsid w:val="00373AAF"/>
    <w:rsid w:val="00375A1F"/>
    <w:rsid w:val="003829B8"/>
    <w:rsid w:val="00391453"/>
    <w:rsid w:val="003917C4"/>
    <w:rsid w:val="00393DB9"/>
    <w:rsid w:val="00395EC5"/>
    <w:rsid w:val="003975A5"/>
    <w:rsid w:val="003A2751"/>
    <w:rsid w:val="003A3A87"/>
    <w:rsid w:val="003A4812"/>
    <w:rsid w:val="003B3040"/>
    <w:rsid w:val="003B31C8"/>
    <w:rsid w:val="003B31DC"/>
    <w:rsid w:val="003B4D13"/>
    <w:rsid w:val="003B4EF7"/>
    <w:rsid w:val="003B63CA"/>
    <w:rsid w:val="003C0BB5"/>
    <w:rsid w:val="003C0E6F"/>
    <w:rsid w:val="003C411D"/>
    <w:rsid w:val="003C4A20"/>
    <w:rsid w:val="003D0CB7"/>
    <w:rsid w:val="003D25F6"/>
    <w:rsid w:val="003D3A40"/>
    <w:rsid w:val="003D40C3"/>
    <w:rsid w:val="003D6FB7"/>
    <w:rsid w:val="003D71EA"/>
    <w:rsid w:val="003D7659"/>
    <w:rsid w:val="003E1230"/>
    <w:rsid w:val="003E3802"/>
    <w:rsid w:val="003E5705"/>
    <w:rsid w:val="003E6FDC"/>
    <w:rsid w:val="003E7B76"/>
    <w:rsid w:val="003F0326"/>
    <w:rsid w:val="003F3295"/>
    <w:rsid w:val="003F3479"/>
    <w:rsid w:val="003F4785"/>
    <w:rsid w:val="003F499A"/>
    <w:rsid w:val="003F5416"/>
    <w:rsid w:val="003F6183"/>
    <w:rsid w:val="003F6640"/>
    <w:rsid w:val="00405A7E"/>
    <w:rsid w:val="00405E21"/>
    <w:rsid w:val="004141A2"/>
    <w:rsid w:val="00417B3B"/>
    <w:rsid w:val="00420773"/>
    <w:rsid w:val="004209A5"/>
    <w:rsid w:val="00422636"/>
    <w:rsid w:val="00422A03"/>
    <w:rsid w:val="004261E2"/>
    <w:rsid w:val="00426648"/>
    <w:rsid w:val="00426DAD"/>
    <w:rsid w:val="00430F45"/>
    <w:rsid w:val="0043469D"/>
    <w:rsid w:val="0043729F"/>
    <w:rsid w:val="00437D80"/>
    <w:rsid w:val="004409B2"/>
    <w:rsid w:val="00441833"/>
    <w:rsid w:val="004420D9"/>
    <w:rsid w:val="00443C0A"/>
    <w:rsid w:val="00445E44"/>
    <w:rsid w:val="00446842"/>
    <w:rsid w:val="00447C19"/>
    <w:rsid w:val="0045042F"/>
    <w:rsid w:val="00452046"/>
    <w:rsid w:val="00454C70"/>
    <w:rsid w:val="00455DF0"/>
    <w:rsid w:val="004569A4"/>
    <w:rsid w:val="00460389"/>
    <w:rsid w:val="0046636C"/>
    <w:rsid w:val="00472A49"/>
    <w:rsid w:val="00474B71"/>
    <w:rsid w:val="00475B1B"/>
    <w:rsid w:val="00476EE1"/>
    <w:rsid w:val="00480EE0"/>
    <w:rsid w:val="004875A6"/>
    <w:rsid w:val="00487F0E"/>
    <w:rsid w:val="00492709"/>
    <w:rsid w:val="0049480F"/>
    <w:rsid w:val="004978B3"/>
    <w:rsid w:val="004A13D7"/>
    <w:rsid w:val="004A283E"/>
    <w:rsid w:val="004A504D"/>
    <w:rsid w:val="004A6029"/>
    <w:rsid w:val="004B188E"/>
    <w:rsid w:val="004B3369"/>
    <w:rsid w:val="004B49D9"/>
    <w:rsid w:val="004C26D9"/>
    <w:rsid w:val="004C2A1A"/>
    <w:rsid w:val="004C3C1F"/>
    <w:rsid w:val="004C3F0F"/>
    <w:rsid w:val="004C4BFC"/>
    <w:rsid w:val="004C679C"/>
    <w:rsid w:val="004C7210"/>
    <w:rsid w:val="004C7485"/>
    <w:rsid w:val="004D05CD"/>
    <w:rsid w:val="004D5D14"/>
    <w:rsid w:val="004D76F6"/>
    <w:rsid w:val="004E06AB"/>
    <w:rsid w:val="004E0844"/>
    <w:rsid w:val="004E28BA"/>
    <w:rsid w:val="004E5C5B"/>
    <w:rsid w:val="004E7E52"/>
    <w:rsid w:val="004F042C"/>
    <w:rsid w:val="004F218E"/>
    <w:rsid w:val="004F23D5"/>
    <w:rsid w:val="004F44C8"/>
    <w:rsid w:val="004F45DA"/>
    <w:rsid w:val="004F6E0C"/>
    <w:rsid w:val="0050112F"/>
    <w:rsid w:val="00502484"/>
    <w:rsid w:val="0050294A"/>
    <w:rsid w:val="005030C2"/>
    <w:rsid w:val="00503D90"/>
    <w:rsid w:val="00507137"/>
    <w:rsid w:val="00511BC3"/>
    <w:rsid w:val="005143A9"/>
    <w:rsid w:val="00514B79"/>
    <w:rsid w:val="0051788E"/>
    <w:rsid w:val="00517D79"/>
    <w:rsid w:val="005203EC"/>
    <w:rsid w:val="0052269F"/>
    <w:rsid w:val="00522A18"/>
    <w:rsid w:val="005231D6"/>
    <w:rsid w:val="00523F6D"/>
    <w:rsid w:val="0052443D"/>
    <w:rsid w:val="00532E04"/>
    <w:rsid w:val="00533AAC"/>
    <w:rsid w:val="00540CBC"/>
    <w:rsid w:val="0054216C"/>
    <w:rsid w:val="00544870"/>
    <w:rsid w:val="00545682"/>
    <w:rsid w:val="00553011"/>
    <w:rsid w:val="0055588D"/>
    <w:rsid w:val="00565CA7"/>
    <w:rsid w:val="0057005F"/>
    <w:rsid w:val="005715A2"/>
    <w:rsid w:val="00572B68"/>
    <w:rsid w:val="00573142"/>
    <w:rsid w:val="00574A36"/>
    <w:rsid w:val="00574DF7"/>
    <w:rsid w:val="005754D9"/>
    <w:rsid w:val="0057654C"/>
    <w:rsid w:val="00577B00"/>
    <w:rsid w:val="00585D47"/>
    <w:rsid w:val="00591B1C"/>
    <w:rsid w:val="00592728"/>
    <w:rsid w:val="00593C67"/>
    <w:rsid w:val="00593F76"/>
    <w:rsid w:val="005A0F21"/>
    <w:rsid w:val="005A2CB4"/>
    <w:rsid w:val="005A3206"/>
    <w:rsid w:val="005A3433"/>
    <w:rsid w:val="005A52F6"/>
    <w:rsid w:val="005B1CCF"/>
    <w:rsid w:val="005B39E9"/>
    <w:rsid w:val="005B75C3"/>
    <w:rsid w:val="005C346C"/>
    <w:rsid w:val="005C4D26"/>
    <w:rsid w:val="005C66CF"/>
    <w:rsid w:val="005E5CD9"/>
    <w:rsid w:val="005E709A"/>
    <w:rsid w:val="005F0EA0"/>
    <w:rsid w:val="005F24D8"/>
    <w:rsid w:val="005F3E4A"/>
    <w:rsid w:val="005F59EF"/>
    <w:rsid w:val="005F733B"/>
    <w:rsid w:val="00600552"/>
    <w:rsid w:val="00604680"/>
    <w:rsid w:val="0060673F"/>
    <w:rsid w:val="006142CC"/>
    <w:rsid w:val="00614BB5"/>
    <w:rsid w:val="00615290"/>
    <w:rsid w:val="00616A8C"/>
    <w:rsid w:val="00620BC5"/>
    <w:rsid w:val="00621A6C"/>
    <w:rsid w:val="0062390D"/>
    <w:rsid w:val="00623E7D"/>
    <w:rsid w:val="00624E79"/>
    <w:rsid w:val="006258DD"/>
    <w:rsid w:val="006268C1"/>
    <w:rsid w:val="0062698F"/>
    <w:rsid w:val="006278A3"/>
    <w:rsid w:val="00627F6B"/>
    <w:rsid w:val="006338C6"/>
    <w:rsid w:val="00637B75"/>
    <w:rsid w:val="00640E4B"/>
    <w:rsid w:val="00644702"/>
    <w:rsid w:val="0064594B"/>
    <w:rsid w:val="006479F9"/>
    <w:rsid w:val="00650969"/>
    <w:rsid w:val="0065128A"/>
    <w:rsid w:val="00651A7D"/>
    <w:rsid w:val="006528D0"/>
    <w:rsid w:val="00655C9B"/>
    <w:rsid w:val="00666E2F"/>
    <w:rsid w:val="00667156"/>
    <w:rsid w:val="00667F58"/>
    <w:rsid w:val="006733A4"/>
    <w:rsid w:val="006737CF"/>
    <w:rsid w:val="006748C0"/>
    <w:rsid w:val="00675E57"/>
    <w:rsid w:val="00676734"/>
    <w:rsid w:val="00683156"/>
    <w:rsid w:val="00684336"/>
    <w:rsid w:val="00684A3C"/>
    <w:rsid w:val="00686892"/>
    <w:rsid w:val="00686E1B"/>
    <w:rsid w:val="00691602"/>
    <w:rsid w:val="00692402"/>
    <w:rsid w:val="00693256"/>
    <w:rsid w:val="00693B69"/>
    <w:rsid w:val="006A0E88"/>
    <w:rsid w:val="006A34CA"/>
    <w:rsid w:val="006A3A89"/>
    <w:rsid w:val="006A617C"/>
    <w:rsid w:val="006A7D26"/>
    <w:rsid w:val="006B2A63"/>
    <w:rsid w:val="006B53DC"/>
    <w:rsid w:val="006C13B8"/>
    <w:rsid w:val="006C1672"/>
    <w:rsid w:val="006C2593"/>
    <w:rsid w:val="006C3AC4"/>
    <w:rsid w:val="006C45B6"/>
    <w:rsid w:val="006C73C2"/>
    <w:rsid w:val="006D2B17"/>
    <w:rsid w:val="006D3F06"/>
    <w:rsid w:val="006D4E8D"/>
    <w:rsid w:val="006D67C3"/>
    <w:rsid w:val="006E2C6B"/>
    <w:rsid w:val="006E5237"/>
    <w:rsid w:val="006E5874"/>
    <w:rsid w:val="006E634E"/>
    <w:rsid w:val="006E7856"/>
    <w:rsid w:val="006F0BD5"/>
    <w:rsid w:val="006F3FD4"/>
    <w:rsid w:val="006F4C3C"/>
    <w:rsid w:val="00700AC7"/>
    <w:rsid w:val="007029FD"/>
    <w:rsid w:val="00702FDD"/>
    <w:rsid w:val="00704B4B"/>
    <w:rsid w:val="007053B1"/>
    <w:rsid w:val="00705B2A"/>
    <w:rsid w:val="00706067"/>
    <w:rsid w:val="00707021"/>
    <w:rsid w:val="00710560"/>
    <w:rsid w:val="007132C4"/>
    <w:rsid w:val="007140B6"/>
    <w:rsid w:val="007143F0"/>
    <w:rsid w:val="007171AA"/>
    <w:rsid w:val="007175EC"/>
    <w:rsid w:val="00720ED2"/>
    <w:rsid w:val="0072195A"/>
    <w:rsid w:val="00722B7E"/>
    <w:rsid w:val="00723EA7"/>
    <w:rsid w:val="0072413A"/>
    <w:rsid w:val="007264A2"/>
    <w:rsid w:val="00727F54"/>
    <w:rsid w:val="00732F70"/>
    <w:rsid w:val="00733C58"/>
    <w:rsid w:val="0073419D"/>
    <w:rsid w:val="007344A5"/>
    <w:rsid w:val="0073470B"/>
    <w:rsid w:val="00744426"/>
    <w:rsid w:val="00744CE8"/>
    <w:rsid w:val="00745B5C"/>
    <w:rsid w:val="00747A30"/>
    <w:rsid w:val="00751B7D"/>
    <w:rsid w:val="00754074"/>
    <w:rsid w:val="007551E9"/>
    <w:rsid w:val="00760654"/>
    <w:rsid w:val="007638CE"/>
    <w:rsid w:val="00765532"/>
    <w:rsid w:val="0077281D"/>
    <w:rsid w:val="007750EE"/>
    <w:rsid w:val="0077645B"/>
    <w:rsid w:val="00777FBA"/>
    <w:rsid w:val="0078093E"/>
    <w:rsid w:val="00783043"/>
    <w:rsid w:val="007856AC"/>
    <w:rsid w:val="00786707"/>
    <w:rsid w:val="0078673B"/>
    <w:rsid w:val="007933E8"/>
    <w:rsid w:val="00793522"/>
    <w:rsid w:val="00794B93"/>
    <w:rsid w:val="00796C10"/>
    <w:rsid w:val="007A0074"/>
    <w:rsid w:val="007A034E"/>
    <w:rsid w:val="007A074A"/>
    <w:rsid w:val="007A0B89"/>
    <w:rsid w:val="007A0E9F"/>
    <w:rsid w:val="007A2AC3"/>
    <w:rsid w:val="007A3CF8"/>
    <w:rsid w:val="007A4CA1"/>
    <w:rsid w:val="007A7045"/>
    <w:rsid w:val="007A783F"/>
    <w:rsid w:val="007B2C32"/>
    <w:rsid w:val="007C1BFB"/>
    <w:rsid w:val="007C67BC"/>
    <w:rsid w:val="007D0760"/>
    <w:rsid w:val="007D2B59"/>
    <w:rsid w:val="007D4EEE"/>
    <w:rsid w:val="007D5273"/>
    <w:rsid w:val="007D73C3"/>
    <w:rsid w:val="007E015B"/>
    <w:rsid w:val="007E1C70"/>
    <w:rsid w:val="007F5C79"/>
    <w:rsid w:val="008042CF"/>
    <w:rsid w:val="008063ED"/>
    <w:rsid w:val="008065AA"/>
    <w:rsid w:val="00810075"/>
    <w:rsid w:val="00812C17"/>
    <w:rsid w:val="008149D3"/>
    <w:rsid w:val="008175DA"/>
    <w:rsid w:val="00817992"/>
    <w:rsid w:val="0082573B"/>
    <w:rsid w:val="008322B3"/>
    <w:rsid w:val="00832D6D"/>
    <w:rsid w:val="00832EB8"/>
    <w:rsid w:val="00833A08"/>
    <w:rsid w:val="0083412A"/>
    <w:rsid w:val="008353C7"/>
    <w:rsid w:val="00837C3F"/>
    <w:rsid w:val="00840B11"/>
    <w:rsid w:val="0084162D"/>
    <w:rsid w:val="00841CF4"/>
    <w:rsid w:val="00843592"/>
    <w:rsid w:val="00843FB8"/>
    <w:rsid w:val="00844C41"/>
    <w:rsid w:val="0085029F"/>
    <w:rsid w:val="00852885"/>
    <w:rsid w:val="00852C8F"/>
    <w:rsid w:val="00853F36"/>
    <w:rsid w:val="00857074"/>
    <w:rsid w:val="00857FC4"/>
    <w:rsid w:val="0086026C"/>
    <w:rsid w:val="0086118E"/>
    <w:rsid w:val="00862690"/>
    <w:rsid w:val="00862F0F"/>
    <w:rsid w:val="008650E7"/>
    <w:rsid w:val="00865E9F"/>
    <w:rsid w:val="00867F87"/>
    <w:rsid w:val="00872C35"/>
    <w:rsid w:val="00872DF2"/>
    <w:rsid w:val="0087790E"/>
    <w:rsid w:val="00880DB1"/>
    <w:rsid w:val="00885110"/>
    <w:rsid w:val="008876E9"/>
    <w:rsid w:val="00893FA5"/>
    <w:rsid w:val="00894504"/>
    <w:rsid w:val="0089657D"/>
    <w:rsid w:val="00896E77"/>
    <w:rsid w:val="0089760B"/>
    <w:rsid w:val="008A0319"/>
    <w:rsid w:val="008A0552"/>
    <w:rsid w:val="008A1041"/>
    <w:rsid w:val="008A14F4"/>
    <w:rsid w:val="008A268B"/>
    <w:rsid w:val="008A4337"/>
    <w:rsid w:val="008A4B42"/>
    <w:rsid w:val="008A5828"/>
    <w:rsid w:val="008A5D93"/>
    <w:rsid w:val="008A5EFA"/>
    <w:rsid w:val="008A7D46"/>
    <w:rsid w:val="008B0BE5"/>
    <w:rsid w:val="008B2CA8"/>
    <w:rsid w:val="008B66CA"/>
    <w:rsid w:val="008B732C"/>
    <w:rsid w:val="008B7565"/>
    <w:rsid w:val="008C0293"/>
    <w:rsid w:val="008C0897"/>
    <w:rsid w:val="008C14FB"/>
    <w:rsid w:val="008C17F5"/>
    <w:rsid w:val="008C3431"/>
    <w:rsid w:val="008C4A5A"/>
    <w:rsid w:val="008C5BA8"/>
    <w:rsid w:val="008C60DD"/>
    <w:rsid w:val="008C63E9"/>
    <w:rsid w:val="008D22E7"/>
    <w:rsid w:val="008D36A2"/>
    <w:rsid w:val="008D531C"/>
    <w:rsid w:val="008D658F"/>
    <w:rsid w:val="008D71A8"/>
    <w:rsid w:val="008E51EE"/>
    <w:rsid w:val="008E6A64"/>
    <w:rsid w:val="008F073F"/>
    <w:rsid w:val="008F18F9"/>
    <w:rsid w:val="008F7157"/>
    <w:rsid w:val="00900268"/>
    <w:rsid w:val="00903EE4"/>
    <w:rsid w:val="00906496"/>
    <w:rsid w:val="00911B5B"/>
    <w:rsid w:val="009126A9"/>
    <w:rsid w:val="009126C9"/>
    <w:rsid w:val="00912DDF"/>
    <w:rsid w:val="00914C19"/>
    <w:rsid w:val="00914E6D"/>
    <w:rsid w:val="00915067"/>
    <w:rsid w:val="009156A3"/>
    <w:rsid w:val="00915C12"/>
    <w:rsid w:val="009163E4"/>
    <w:rsid w:val="00924225"/>
    <w:rsid w:val="00926C15"/>
    <w:rsid w:val="009323E7"/>
    <w:rsid w:val="009325B1"/>
    <w:rsid w:val="009352AC"/>
    <w:rsid w:val="0093560D"/>
    <w:rsid w:val="00936B15"/>
    <w:rsid w:val="00945D8C"/>
    <w:rsid w:val="00945F91"/>
    <w:rsid w:val="00947341"/>
    <w:rsid w:val="009513D5"/>
    <w:rsid w:val="0095346B"/>
    <w:rsid w:val="00955617"/>
    <w:rsid w:val="009565FC"/>
    <w:rsid w:val="00957709"/>
    <w:rsid w:val="00960575"/>
    <w:rsid w:val="009637DC"/>
    <w:rsid w:val="00963F74"/>
    <w:rsid w:val="00964909"/>
    <w:rsid w:val="009652A7"/>
    <w:rsid w:val="00970239"/>
    <w:rsid w:val="00971338"/>
    <w:rsid w:val="00972A54"/>
    <w:rsid w:val="009734DE"/>
    <w:rsid w:val="00974DCA"/>
    <w:rsid w:val="00975341"/>
    <w:rsid w:val="00976B0C"/>
    <w:rsid w:val="00977F57"/>
    <w:rsid w:val="00980558"/>
    <w:rsid w:val="00981FDD"/>
    <w:rsid w:val="009825DE"/>
    <w:rsid w:val="00992C08"/>
    <w:rsid w:val="00993010"/>
    <w:rsid w:val="009944B6"/>
    <w:rsid w:val="009A073E"/>
    <w:rsid w:val="009A1732"/>
    <w:rsid w:val="009A212A"/>
    <w:rsid w:val="009A2AB8"/>
    <w:rsid w:val="009A2BD2"/>
    <w:rsid w:val="009A719F"/>
    <w:rsid w:val="009A7C30"/>
    <w:rsid w:val="009B0316"/>
    <w:rsid w:val="009B2ABE"/>
    <w:rsid w:val="009B452F"/>
    <w:rsid w:val="009B7B61"/>
    <w:rsid w:val="009C147D"/>
    <w:rsid w:val="009C22AB"/>
    <w:rsid w:val="009C2B90"/>
    <w:rsid w:val="009C655D"/>
    <w:rsid w:val="009C6592"/>
    <w:rsid w:val="009C74EE"/>
    <w:rsid w:val="009D1B9A"/>
    <w:rsid w:val="009D264A"/>
    <w:rsid w:val="009D59B0"/>
    <w:rsid w:val="009E2123"/>
    <w:rsid w:val="009E2BFE"/>
    <w:rsid w:val="009E38B5"/>
    <w:rsid w:val="009E4390"/>
    <w:rsid w:val="009E566B"/>
    <w:rsid w:val="009E6E61"/>
    <w:rsid w:val="009F218E"/>
    <w:rsid w:val="009F5361"/>
    <w:rsid w:val="009F7291"/>
    <w:rsid w:val="00A003D6"/>
    <w:rsid w:val="00A052F1"/>
    <w:rsid w:val="00A05333"/>
    <w:rsid w:val="00A06A08"/>
    <w:rsid w:val="00A0734B"/>
    <w:rsid w:val="00A10938"/>
    <w:rsid w:val="00A11CF1"/>
    <w:rsid w:val="00A1339A"/>
    <w:rsid w:val="00A13ACC"/>
    <w:rsid w:val="00A145EA"/>
    <w:rsid w:val="00A22B79"/>
    <w:rsid w:val="00A22F75"/>
    <w:rsid w:val="00A236E7"/>
    <w:rsid w:val="00A237BF"/>
    <w:rsid w:val="00A239A5"/>
    <w:rsid w:val="00A248A7"/>
    <w:rsid w:val="00A323F7"/>
    <w:rsid w:val="00A32978"/>
    <w:rsid w:val="00A33524"/>
    <w:rsid w:val="00A35153"/>
    <w:rsid w:val="00A35D69"/>
    <w:rsid w:val="00A364EB"/>
    <w:rsid w:val="00A36A8B"/>
    <w:rsid w:val="00A42237"/>
    <w:rsid w:val="00A47AEB"/>
    <w:rsid w:val="00A510E4"/>
    <w:rsid w:val="00A52FAF"/>
    <w:rsid w:val="00A54271"/>
    <w:rsid w:val="00A5587E"/>
    <w:rsid w:val="00A56E67"/>
    <w:rsid w:val="00A61E83"/>
    <w:rsid w:val="00A63B56"/>
    <w:rsid w:val="00A64CB9"/>
    <w:rsid w:val="00A65322"/>
    <w:rsid w:val="00A715D0"/>
    <w:rsid w:val="00A723B2"/>
    <w:rsid w:val="00A728DA"/>
    <w:rsid w:val="00A739C8"/>
    <w:rsid w:val="00A76CF0"/>
    <w:rsid w:val="00A80474"/>
    <w:rsid w:val="00A81715"/>
    <w:rsid w:val="00A90912"/>
    <w:rsid w:val="00AA2706"/>
    <w:rsid w:val="00AB0707"/>
    <w:rsid w:val="00AB179B"/>
    <w:rsid w:val="00AB685C"/>
    <w:rsid w:val="00AC51A9"/>
    <w:rsid w:val="00AD1F66"/>
    <w:rsid w:val="00AD3354"/>
    <w:rsid w:val="00AD7B0D"/>
    <w:rsid w:val="00AE35DD"/>
    <w:rsid w:val="00AE4632"/>
    <w:rsid w:val="00AE4DE8"/>
    <w:rsid w:val="00AF0541"/>
    <w:rsid w:val="00AF1581"/>
    <w:rsid w:val="00AF5695"/>
    <w:rsid w:val="00AF62C6"/>
    <w:rsid w:val="00AF636C"/>
    <w:rsid w:val="00B02879"/>
    <w:rsid w:val="00B053CE"/>
    <w:rsid w:val="00B05BEC"/>
    <w:rsid w:val="00B12AC1"/>
    <w:rsid w:val="00B12E4D"/>
    <w:rsid w:val="00B13D05"/>
    <w:rsid w:val="00B160BA"/>
    <w:rsid w:val="00B16256"/>
    <w:rsid w:val="00B211FD"/>
    <w:rsid w:val="00B21EDD"/>
    <w:rsid w:val="00B30E22"/>
    <w:rsid w:val="00B316D1"/>
    <w:rsid w:val="00B31847"/>
    <w:rsid w:val="00B334B2"/>
    <w:rsid w:val="00B345FF"/>
    <w:rsid w:val="00B35986"/>
    <w:rsid w:val="00B35B0B"/>
    <w:rsid w:val="00B40483"/>
    <w:rsid w:val="00B518E4"/>
    <w:rsid w:val="00B52024"/>
    <w:rsid w:val="00B53AC1"/>
    <w:rsid w:val="00B53DA4"/>
    <w:rsid w:val="00B541E1"/>
    <w:rsid w:val="00B620B0"/>
    <w:rsid w:val="00B622C3"/>
    <w:rsid w:val="00B63633"/>
    <w:rsid w:val="00B658D2"/>
    <w:rsid w:val="00B6684D"/>
    <w:rsid w:val="00B673A7"/>
    <w:rsid w:val="00B70FD5"/>
    <w:rsid w:val="00B7185B"/>
    <w:rsid w:val="00B71F20"/>
    <w:rsid w:val="00B767F2"/>
    <w:rsid w:val="00B80550"/>
    <w:rsid w:val="00B81E25"/>
    <w:rsid w:val="00B83A9A"/>
    <w:rsid w:val="00B84AEE"/>
    <w:rsid w:val="00B91052"/>
    <w:rsid w:val="00B91312"/>
    <w:rsid w:val="00B91398"/>
    <w:rsid w:val="00B92D59"/>
    <w:rsid w:val="00B933A4"/>
    <w:rsid w:val="00B94FA6"/>
    <w:rsid w:val="00B9689B"/>
    <w:rsid w:val="00B975C7"/>
    <w:rsid w:val="00BA01A2"/>
    <w:rsid w:val="00BA073A"/>
    <w:rsid w:val="00BA07A2"/>
    <w:rsid w:val="00BA10D0"/>
    <w:rsid w:val="00BA1BD1"/>
    <w:rsid w:val="00BA1F21"/>
    <w:rsid w:val="00BA266E"/>
    <w:rsid w:val="00BA4E56"/>
    <w:rsid w:val="00BB0041"/>
    <w:rsid w:val="00BB1623"/>
    <w:rsid w:val="00BC45C8"/>
    <w:rsid w:val="00BD30FE"/>
    <w:rsid w:val="00BD6010"/>
    <w:rsid w:val="00BD6EA4"/>
    <w:rsid w:val="00BE3402"/>
    <w:rsid w:val="00BE3581"/>
    <w:rsid w:val="00BE4EF3"/>
    <w:rsid w:val="00BE6D64"/>
    <w:rsid w:val="00BF0B33"/>
    <w:rsid w:val="00BF238D"/>
    <w:rsid w:val="00C003D4"/>
    <w:rsid w:val="00C01EB5"/>
    <w:rsid w:val="00C04EA9"/>
    <w:rsid w:val="00C0690E"/>
    <w:rsid w:val="00C07700"/>
    <w:rsid w:val="00C07E9A"/>
    <w:rsid w:val="00C1184A"/>
    <w:rsid w:val="00C12227"/>
    <w:rsid w:val="00C1382B"/>
    <w:rsid w:val="00C15DD8"/>
    <w:rsid w:val="00C171DB"/>
    <w:rsid w:val="00C17A8C"/>
    <w:rsid w:val="00C224CE"/>
    <w:rsid w:val="00C22AC4"/>
    <w:rsid w:val="00C25EF0"/>
    <w:rsid w:val="00C26BB1"/>
    <w:rsid w:val="00C26E9B"/>
    <w:rsid w:val="00C27836"/>
    <w:rsid w:val="00C33EDF"/>
    <w:rsid w:val="00C34023"/>
    <w:rsid w:val="00C379A1"/>
    <w:rsid w:val="00C40159"/>
    <w:rsid w:val="00C465AC"/>
    <w:rsid w:val="00C46DBC"/>
    <w:rsid w:val="00C50959"/>
    <w:rsid w:val="00C51B6C"/>
    <w:rsid w:val="00C52F2A"/>
    <w:rsid w:val="00C53679"/>
    <w:rsid w:val="00C54AE8"/>
    <w:rsid w:val="00C561C3"/>
    <w:rsid w:val="00C60956"/>
    <w:rsid w:val="00C613C2"/>
    <w:rsid w:val="00C61B5E"/>
    <w:rsid w:val="00C63116"/>
    <w:rsid w:val="00C70BE1"/>
    <w:rsid w:val="00C70C02"/>
    <w:rsid w:val="00C71375"/>
    <w:rsid w:val="00C727AC"/>
    <w:rsid w:val="00C755FC"/>
    <w:rsid w:val="00C7587E"/>
    <w:rsid w:val="00C80480"/>
    <w:rsid w:val="00C83599"/>
    <w:rsid w:val="00C85225"/>
    <w:rsid w:val="00C869B7"/>
    <w:rsid w:val="00C87E9F"/>
    <w:rsid w:val="00C91B4E"/>
    <w:rsid w:val="00C91C52"/>
    <w:rsid w:val="00C91F5C"/>
    <w:rsid w:val="00C92599"/>
    <w:rsid w:val="00C9767D"/>
    <w:rsid w:val="00CA17DC"/>
    <w:rsid w:val="00CA2F4D"/>
    <w:rsid w:val="00CA5541"/>
    <w:rsid w:val="00CA6E46"/>
    <w:rsid w:val="00CA7DF5"/>
    <w:rsid w:val="00CB2C15"/>
    <w:rsid w:val="00CB7738"/>
    <w:rsid w:val="00CB7F6C"/>
    <w:rsid w:val="00CC09BB"/>
    <w:rsid w:val="00CC11EF"/>
    <w:rsid w:val="00CC1E9E"/>
    <w:rsid w:val="00CC268B"/>
    <w:rsid w:val="00CC4ED5"/>
    <w:rsid w:val="00CC6A04"/>
    <w:rsid w:val="00CC72CC"/>
    <w:rsid w:val="00CD43D8"/>
    <w:rsid w:val="00CD4A59"/>
    <w:rsid w:val="00CD6278"/>
    <w:rsid w:val="00CE1056"/>
    <w:rsid w:val="00CE1969"/>
    <w:rsid w:val="00CE1C78"/>
    <w:rsid w:val="00CE2174"/>
    <w:rsid w:val="00CE3617"/>
    <w:rsid w:val="00CE3B7D"/>
    <w:rsid w:val="00CE6571"/>
    <w:rsid w:val="00CE7094"/>
    <w:rsid w:val="00CF0E64"/>
    <w:rsid w:val="00CF2F20"/>
    <w:rsid w:val="00D00B19"/>
    <w:rsid w:val="00D01F67"/>
    <w:rsid w:val="00D05758"/>
    <w:rsid w:val="00D1352F"/>
    <w:rsid w:val="00D13907"/>
    <w:rsid w:val="00D13D93"/>
    <w:rsid w:val="00D1441E"/>
    <w:rsid w:val="00D221F8"/>
    <w:rsid w:val="00D22DBA"/>
    <w:rsid w:val="00D2308E"/>
    <w:rsid w:val="00D2456C"/>
    <w:rsid w:val="00D24C34"/>
    <w:rsid w:val="00D25760"/>
    <w:rsid w:val="00D2764B"/>
    <w:rsid w:val="00D27821"/>
    <w:rsid w:val="00D31B73"/>
    <w:rsid w:val="00D33E22"/>
    <w:rsid w:val="00D348D1"/>
    <w:rsid w:val="00D37AE7"/>
    <w:rsid w:val="00D404D3"/>
    <w:rsid w:val="00D43AE9"/>
    <w:rsid w:val="00D4738F"/>
    <w:rsid w:val="00D5362A"/>
    <w:rsid w:val="00D54024"/>
    <w:rsid w:val="00D55FE7"/>
    <w:rsid w:val="00D56999"/>
    <w:rsid w:val="00D579D6"/>
    <w:rsid w:val="00D61312"/>
    <w:rsid w:val="00D61F1A"/>
    <w:rsid w:val="00D643FE"/>
    <w:rsid w:val="00D71C6C"/>
    <w:rsid w:val="00D72478"/>
    <w:rsid w:val="00D72995"/>
    <w:rsid w:val="00D769F9"/>
    <w:rsid w:val="00D76B04"/>
    <w:rsid w:val="00D81EDC"/>
    <w:rsid w:val="00D83A97"/>
    <w:rsid w:val="00D9328B"/>
    <w:rsid w:val="00D95B9B"/>
    <w:rsid w:val="00D95BCB"/>
    <w:rsid w:val="00DA0CF8"/>
    <w:rsid w:val="00DA1D8F"/>
    <w:rsid w:val="00DA29A9"/>
    <w:rsid w:val="00DA55DC"/>
    <w:rsid w:val="00DB23C7"/>
    <w:rsid w:val="00DB5F54"/>
    <w:rsid w:val="00DC06E0"/>
    <w:rsid w:val="00DC0727"/>
    <w:rsid w:val="00DC159A"/>
    <w:rsid w:val="00DC2B7E"/>
    <w:rsid w:val="00DC2CCF"/>
    <w:rsid w:val="00DC34A3"/>
    <w:rsid w:val="00DC3988"/>
    <w:rsid w:val="00DD4E87"/>
    <w:rsid w:val="00DD5B6A"/>
    <w:rsid w:val="00DD5C00"/>
    <w:rsid w:val="00DD6B85"/>
    <w:rsid w:val="00DE0886"/>
    <w:rsid w:val="00DE0EB5"/>
    <w:rsid w:val="00DE4CB5"/>
    <w:rsid w:val="00DE78C1"/>
    <w:rsid w:val="00DF28F9"/>
    <w:rsid w:val="00DF434B"/>
    <w:rsid w:val="00DF4486"/>
    <w:rsid w:val="00DF5DAC"/>
    <w:rsid w:val="00E00D39"/>
    <w:rsid w:val="00E02FBF"/>
    <w:rsid w:val="00E03F1D"/>
    <w:rsid w:val="00E109E4"/>
    <w:rsid w:val="00E121C0"/>
    <w:rsid w:val="00E12D0F"/>
    <w:rsid w:val="00E16210"/>
    <w:rsid w:val="00E16E44"/>
    <w:rsid w:val="00E21533"/>
    <w:rsid w:val="00E22F89"/>
    <w:rsid w:val="00E23523"/>
    <w:rsid w:val="00E31E60"/>
    <w:rsid w:val="00E331AC"/>
    <w:rsid w:val="00E34AEB"/>
    <w:rsid w:val="00E35917"/>
    <w:rsid w:val="00E36C0D"/>
    <w:rsid w:val="00E371C4"/>
    <w:rsid w:val="00E37AF2"/>
    <w:rsid w:val="00E40CE7"/>
    <w:rsid w:val="00E4489A"/>
    <w:rsid w:val="00E44D6D"/>
    <w:rsid w:val="00E451C9"/>
    <w:rsid w:val="00E45A8D"/>
    <w:rsid w:val="00E4655F"/>
    <w:rsid w:val="00E50007"/>
    <w:rsid w:val="00E50140"/>
    <w:rsid w:val="00E50C3D"/>
    <w:rsid w:val="00E563B9"/>
    <w:rsid w:val="00E57AE3"/>
    <w:rsid w:val="00E65622"/>
    <w:rsid w:val="00E65BB2"/>
    <w:rsid w:val="00E6614C"/>
    <w:rsid w:val="00E6685F"/>
    <w:rsid w:val="00E66D68"/>
    <w:rsid w:val="00E66E7D"/>
    <w:rsid w:val="00E704A3"/>
    <w:rsid w:val="00E7178E"/>
    <w:rsid w:val="00E72A3F"/>
    <w:rsid w:val="00E732F5"/>
    <w:rsid w:val="00E7461D"/>
    <w:rsid w:val="00E766FA"/>
    <w:rsid w:val="00E77D12"/>
    <w:rsid w:val="00E8037E"/>
    <w:rsid w:val="00E8130F"/>
    <w:rsid w:val="00E85F67"/>
    <w:rsid w:val="00E873FB"/>
    <w:rsid w:val="00E91DF2"/>
    <w:rsid w:val="00E956CA"/>
    <w:rsid w:val="00EA028F"/>
    <w:rsid w:val="00EA1EDC"/>
    <w:rsid w:val="00EA29E7"/>
    <w:rsid w:val="00EA3A03"/>
    <w:rsid w:val="00EA4186"/>
    <w:rsid w:val="00EA5850"/>
    <w:rsid w:val="00EA58DE"/>
    <w:rsid w:val="00EA6399"/>
    <w:rsid w:val="00EA690E"/>
    <w:rsid w:val="00EA69AE"/>
    <w:rsid w:val="00EA6F8F"/>
    <w:rsid w:val="00EB0521"/>
    <w:rsid w:val="00EB070C"/>
    <w:rsid w:val="00EB1C63"/>
    <w:rsid w:val="00EB5E8A"/>
    <w:rsid w:val="00EC699D"/>
    <w:rsid w:val="00ED0274"/>
    <w:rsid w:val="00ED1477"/>
    <w:rsid w:val="00ED296E"/>
    <w:rsid w:val="00ED5E3C"/>
    <w:rsid w:val="00ED7079"/>
    <w:rsid w:val="00ED71BF"/>
    <w:rsid w:val="00ED732E"/>
    <w:rsid w:val="00EE25D0"/>
    <w:rsid w:val="00EE26FB"/>
    <w:rsid w:val="00EE274C"/>
    <w:rsid w:val="00EE3C80"/>
    <w:rsid w:val="00EE3DF4"/>
    <w:rsid w:val="00EE492B"/>
    <w:rsid w:val="00EE62EF"/>
    <w:rsid w:val="00EF3D77"/>
    <w:rsid w:val="00EF4B78"/>
    <w:rsid w:val="00F019AF"/>
    <w:rsid w:val="00F019DB"/>
    <w:rsid w:val="00F01A4D"/>
    <w:rsid w:val="00F0318D"/>
    <w:rsid w:val="00F045E2"/>
    <w:rsid w:val="00F0574F"/>
    <w:rsid w:val="00F06699"/>
    <w:rsid w:val="00F070FE"/>
    <w:rsid w:val="00F07917"/>
    <w:rsid w:val="00F10C53"/>
    <w:rsid w:val="00F112B5"/>
    <w:rsid w:val="00F114A8"/>
    <w:rsid w:val="00F11DBD"/>
    <w:rsid w:val="00F13664"/>
    <w:rsid w:val="00F155A6"/>
    <w:rsid w:val="00F155D5"/>
    <w:rsid w:val="00F16925"/>
    <w:rsid w:val="00F201E8"/>
    <w:rsid w:val="00F20CCB"/>
    <w:rsid w:val="00F271DF"/>
    <w:rsid w:val="00F30EBC"/>
    <w:rsid w:val="00F32B89"/>
    <w:rsid w:val="00F32F7E"/>
    <w:rsid w:val="00F333ED"/>
    <w:rsid w:val="00F33F2A"/>
    <w:rsid w:val="00F35806"/>
    <w:rsid w:val="00F360CE"/>
    <w:rsid w:val="00F368C7"/>
    <w:rsid w:val="00F37039"/>
    <w:rsid w:val="00F4288C"/>
    <w:rsid w:val="00F44B6D"/>
    <w:rsid w:val="00F60439"/>
    <w:rsid w:val="00F60F54"/>
    <w:rsid w:val="00F610BE"/>
    <w:rsid w:val="00F640C3"/>
    <w:rsid w:val="00F65B09"/>
    <w:rsid w:val="00F712C4"/>
    <w:rsid w:val="00F72F3A"/>
    <w:rsid w:val="00F73793"/>
    <w:rsid w:val="00F749FA"/>
    <w:rsid w:val="00F74E82"/>
    <w:rsid w:val="00F777BC"/>
    <w:rsid w:val="00F802D3"/>
    <w:rsid w:val="00F80DDE"/>
    <w:rsid w:val="00F81CFD"/>
    <w:rsid w:val="00F83162"/>
    <w:rsid w:val="00F83673"/>
    <w:rsid w:val="00F836F9"/>
    <w:rsid w:val="00F852C5"/>
    <w:rsid w:val="00F85A86"/>
    <w:rsid w:val="00F90095"/>
    <w:rsid w:val="00F90DA8"/>
    <w:rsid w:val="00F939F9"/>
    <w:rsid w:val="00F94604"/>
    <w:rsid w:val="00F958FE"/>
    <w:rsid w:val="00F96945"/>
    <w:rsid w:val="00F96E27"/>
    <w:rsid w:val="00FA045B"/>
    <w:rsid w:val="00FA0CA3"/>
    <w:rsid w:val="00FA0D23"/>
    <w:rsid w:val="00FA157E"/>
    <w:rsid w:val="00FA592C"/>
    <w:rsid w:val="00FA5F4D"/>
    <w:rsid w:val="00FA6877"/>
    <w:rsid w:val="00FB31FD"/>
    <w:rsid w:val="00FB3D13"/>
    <w:rsid w:val="00FB71DB"/>
    <w:rsid w:val="00FB7682"/>
    <w:rsid w:val="00FC2861"/>
    <w:rsid w:val="00FC2AD5"/>
    <w:rsid w:val="00FC48C8"/>
    <w:rsid w:val="00FD04DF"/>
    <w:rsid w:val="00FD0F7C"/>
    <w:rsid w:val="00FD1A77"/>
    <w:rsid w:val="00FD380F"/>
    <w:rsid w:val="00FD460C"/>
    <w:rsid w:val="00FD679C"/>
    <w:rsid w:val="00FD7857"/>
    <w:rsid w:val="00FE0AFD"/>
    <w:rsid w:val="00FE3010"/>
    <w:rsid w:val="00FE3340"/>
    <w:rsid w:val="00FE4224"/>
    <w:rsid w:val="00FE6665"/>
    <w:rsid w:val="00FE705A"/>
    <w:rsid w:val="00FE7A0D"/>
    <w:rsid w:val="00FF1153"/>
    <w:rsid w:val="00FF620F"/>
    <w:rsid w:val="00FF674E"/>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A0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874"/>
    <w:pPr>
      <w:widowControl w:val="0"/>
    </w:pPr>
    <w:rPr>
      <w:rFonts w:ascii="Arial" w:hAnsi="Arial"/>
      <w:snapToGrid w:val="0"/>
      <w:szCs w:val="20"/>
    </w:rPr>
  </w:style>
  <w:style w:type="paragraph" w:styleId="Heading1">
    <w:name w:val="heading 1"/>
    <w:basedOn w:val="Normal"/>
    <w:next w:val="Normal"/>
    <w:link w:val="Heading1Char"/>
    <w:uiPriority w:val="1"/>
    <w:qFormat/>
    <w:rsid w:val="00D221F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D221F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221F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D221F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D221F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unhideWhenUsed/>
    <w:qFormat/>
    <w:rsid w:val="00D221F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
    <w:unhideWhenUsed/>
    <w:qFormat/>
    <w:rsid w:val="00D221F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unhideWhenUsed/>
    <w:qFormat/>
    <w:rsid w:val="00D221F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1"/>
    <w:unhideWhenUsed/>
    <w:qFormat/>
    <w:rsid w:val="00D221F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21F8"/>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1"/>
    <w:rsid w:val="00D221F8"/>
    <w:rPr>
      <w:rFonts w:asciiTheme="majorHAnsi" w:eastAsiaTheme="majorEastAsia" w:hAnsiTheme="majorHAnsi" w:cstheme="majorBidi"/>
      <w:b/>
      <w:bCs/>
      <w:snapToGrid w:val="0"/>
      <w:color w:val="4F81BD" w:themeColor="accent1"/>
      <w:sz w:val="26"/>
      <w:szCs w:val="26"/>
    </w:rPr>
  </w:style>
  <w:style w:type="character" w:customStyle="1" w:styleId="Heading3Char">
    <w:name w:val="Heading 3 Char"/>
    <w:basedOn w:val="DefaultParagraphFont"/>
    <w:link w:val="Heading3"/>
    <w:uiPriority w:val="1"/>
    <w:rsid w:val="00D221F8"/>
    <w:rPr>
      <w:rFonts w:asciiTheme="majorHAnsi" w:eastAsiaTheme="majorEastAsia" w:hAnsiTheme="majorHAnsi" w:cstheme="majorBidi"/>
      <w:b/>
      <w:bCs/>
      <w:snapToGrid w:val="0"/>
      <w:color w:val="4F81BD" w:themeColor="accent1"/>
      <w:szCs w:val="20"/>
    </w:rPr>
  </w:style>
  <w:style w:type="character" w:customStyle="1" w:styleId="Heading4Char">
    <w:name w:val="Heading 4 Char"/>
    <w:basedOn w:val="DefaultParagraphFont"/>
    <w:link w:val="Heading4"/>
    <w:uiPriority w:val="1"/>
    <w:rsid w:val="00D221F8"/>
    <w:rPr>
      <w:rFonts w:asciiTheme="majorHAnsi" w:eastAsiaTheme="majorEastAsia" w:hAnsiTheme="majorHAnsi" w:cstheme="majorBidi"/>
      <w:b/>
      <w:bCs/>
      <w:i/>
      <w:iCs/>
      <w:snapToGrid w:val="0"/>
      <w:color w:val="4F81BD" w:themeColor="accent1"/>
      <w:szCs w:val="20"/>
    </w:rPr>
  </w:style>
  <w:style w:type="character" w:customStyle="1" w:styleId="Heading5Char">
    <w:name w:val="Heading 5 Char"/>
    <w:basedOn w:val="DefaultParagraphFont"/>
    <w:link w:val="Heading5"/>
    <w:uiPriority w:val="1"/>
    <w:rsid w:val="00D221F8"/>
    <w:rPr>
      <w:rFonts w:asciiTheme="majorHAnsi" w:eastAsiaTheme="majorEastAsia" w:hAnsiTheme="majorHAnsi" w:cstheme="majorBidi"/>
      <w:snapToGrid w:val="0"/>
      <w:color w:val="243F60" w:themeColor="accent1" w:themeShade="7F"/>
      <w:szCs w:val="20"/>
    </w:rPr>
  </w:style>
  <w:style w:type="character" w:customStyle="1" w:styleId="Heading6Char">
    <w:name w:val="Heading 6 Char"/>
    <w:basedOn w:val="DefaultParagraphFont"/>
    <w:link w:val="Heading6"/>
    <w:uiPriority w:val="1"/>
    <w:rsid w:val="00D221F8"/>
    <w:rPr>
      <w:rFonts w:asciiTheme="majorHAnsi" w:eastAsiaTheme="majorEastAsia" w:hAnsiTheme="majorHAnsi" w:cstheme="majorBidi"/>
      <w:i/>
      <w:iCs/>
      <w:snapToGrid w:val="0"/>
      <w:color w:val="243F60" w:themeColor="accent1" w:themeShade="7F"/>
      <w:szCs w:val="20"/>
    </w:rPr>
  </w:style>
  <w:style w:type="character" w:customStyle="1" w:styleId="Heading7Char">
    <w:name w:val="Heading 7 Char"/>
    <w:basedOn w:val="DefaultParagraphFont"/>
    <w:link w:val="Heading7"/>
    <w:uiPriority w:val="1"/>
    <w:rsid w:val="00D221F8"/>
    <w:rPr>
      <w:rFonts w:asciiTheme="majorHAnsi" w:eastAsiaTheme="majorEastAsia" w:hAnsiTheme="majorHAnsi" w:cstheme="majorBidi"/>
      <w:i/>
      <w:iCs/>
      <w:snapToGrid w:val="0"/>
      <w:color w:val="404040" w:themeColor="text1" w:themeTint="BF"/>
      <w:szCs w:val="20"/>
    </w:rPr>
  </w:style>
  <w:style w:type="character" w:customStyle="1" w:styleId="Heading8Char">
    <w:name w:val="Heading 8 Char"/>
    <w:basedOn w:val="DefaultParagraphFont"/>
    <w:link w:val="Heading8"/>
    <w:uiPriority w:val="1"/>
    <w:rsid w:val="00D221F8"/>
    <w:rPr>
      <w:rFonts w:asciiTheme="majorHAnsi" w:eastAsiaTheme="majorEastAsia" w:hAnsiTheme="majorHAnsi" w:cstheme="majorBidi"/>
      <w:snapToGrid w:val="0"/>
      <w:color w:val="404040" w:themeColor="text1" w:themeTint="BF"/>
      <w:sz w:val="20"/>
      <w:szCs w:val="20"/>
    </w:rPr>
  </w:style>
  <w:style w:type="character" w:customStyle="1" w:styleId="Heading9Char">
    <w:name w:val="Heading 9 Char"/>
    <w:basedOn w:val="DefaultParagraphFont"/>
    <w:link w:val="Heading9"/>
    <w:uiPriority w:val="1"/>
    <w:rsid w:val="00D221F8"/>
    <w:rPr>
      <w:rFonts w:asciiTheme="majorHAnsi" w:eastAsiaTheme="majorEastAsia" w:hAnsiTheme="majorHAnsi" w:cstheme="majorBidi"/>
      <w:i/>
      <w:iCs/>
      <w:snapToGrid w:val="0"/>
      <w:color w:val="404040" w:themeColor="text1" w:themeTint="BF"/>
      <w:sz w:val="20"/>
      <w:szCs w:val="20"/>
    </w:rPr>
  </w:style>
  <w:style w:type="paragraph" w:styleId="ListParagraph">
    <w:name w:val="List Paragraph"/>
    <w:basedOn w:val="Normal"/>
    <w:link w:val="ListParagraphChar"/>
    <w:uiPriority w:val="34"/>
    <w:qFormat/>
    <w:rsid w:val="00D221F8"/>
    <w:pPr>
      <w:ind w:left="720"/>
      <w:contextualSpacing/>
    </w:pPr>
    <w:rPr>
      <w:rFonts w:eastAsia="Times New Roman" w:cs="Times New Roman"/>
    </w:rPr>
  </w:style>
  <w:style w:type="paragraph" w:customStyle="1" w:styleId="MyLevel1">
    <w:name w:val="My Level 1"/>
    <w:basedOn w:val="ListParagraph"/>
    <w:link w:val="MyLevel1Char"/>
    <w:qFormat/>
    <w:rsid w:val="007344A5"/>
    <w:pPr>
      <w:numPr>
        <w:numId w:val="2"/>
      </w:numPr>
      <w:autoSpaceDE w:val="0"/>
      <w:autoSpaceDN w:val="0"/>
      <w:adjustRightInd w:val="0"/>
      <w:spacing w:before="200"/>
      <w:contextualSpacing w:val="0"/>
    </w:pPr>
    <w:rPr>
      <w:rFonts w:ascii="Calibri" w:hAnsi="Calibri" w:cs="Arial"/>
      <w:b/>
      <w:snapToGrid/>
      <w:szCs w:val="22"/>
    </w:rPr>
  </w:style>
  <w:style w:type="character" w:customStyle="1" w:styleId="MyLevel1Char">
    <w:name w:val="My Level 1 Char"/>
    <w:basedOn w:val="Heading1Char"/>
    <w:link w:val="MyLevel1"/>
    <w:rsid w:val="007344A5"/>
    <w:rPr>
      <w:rFonts w:ascii="Calibri" w:eastAsia="Times New Roman" w:hAnsi="Calibri" w:cs="Arial"/>
      <w:b/>
      <w:bCs w:val="0"/>
      <w:snapToGrid/>
      <w:color w:val="365F91" w:themeColor="accent1" w:themeShade="BF"/>
      <w:sz w:val="28"/>
      <w:szCs w:val="28"/>
    </w:rPr>
  </w:style>
  <w:style w:type="paragraph" w:customStyle="1" w:styleId="MyLevel2">
    <w:name w:val="My Level 2"/>
    <w:basedOn w:val="ListParagraph"/>
    <w:link w:val="MyLevel2Char"/>
    <w:qFormat/>
    <w:rsid w:val="00391453"/>
    <w:pPr>
      <w:numPr>
        <w:ilvl w:val="1"/>
        <w:numId w:val="2"/>
      </w:numPr>
      <w:autoSpaceDE w:val="0"/>
      <w:autoSpaceDN w:val="0"/>
      <w:adjustRightInd w:val="0"/>
      <w:spacing w:before="200"/>
      <w:contextualSpacing w:val="0"/>
      <w:outlineLvl w:val="1"/>
    </w:pPr>
    <w:rPr>
      <w:rFonts w:ascii="Calibri" w:hAnsi="Calibri" w:cs="Arial"/>
      <w:b/>
      <w:snapToGrid/>
      <w:szCs w:val="22"/>
    </w:rPr>
  </w:style>
  <w:style w:type="character" w:customStyle="1" w:styleId="MyLevel2Char">
    <w:name w:val="My Level 2 Char"/>
    <w:basedOn w:val="Heading2Char"/>
    <w:link w:val="MyLevel2"/>
    <w:rsid w:val="00391453"/>
    <w:rPr>
      <w:rFonts w:ascii="Calibri" w:eastAsia="Times New Roman" w:hAnsi="Calibri" w:cs="Arial"/>
      <w:b/>
      <w:bCs w:val="0"/>
      <w:snapToGrid/>
      <w:color w:val="4F81BD" w:themeColor="accent1"/>
      <w:sz w:val="26"/>
      <w:szCs w:val="26"/>
    </w:rPr>
  </w:style>
  <w:style w:type="paragraph" w:customStyle="1" w:styleId="MyLevel3">
    <w:name w:val="My Level 3"/>
    <w:basedOn w:val="ListParagraph"/>
    <w:link w:val="MyLevel3Char"/>
    <w:qFormat/>
    <w:rsid w:val="004D5D14"/>
    <w:pPr>
      <w:widowControl/>
      <w:numPr>
        <w:ilvl w:val="2"/>
        <w:numId w:val="2"/>
      </w:numPr>
      <w:autoSpaceDE w:val="0"/>
      <w:autoSpaceDN w:val="0"/>
      <w:adjustRightInd w:val="0"/>
      <w:spacing w:before="200"/>
      <w:contextualSpacing w:val="0"/>
    </w:pPr>
    <w:rPr>
      <w:rFonts w:ascii="Calibri" w:hAnsi="Calibri" w:cs="Arial"/>
      <w:snapToGrid/>
      <w:szCs w:val="22"/>
    </w:rPr>
  </w:style>
  <w:style w:type="character" w:customStyle="1" w:styleId="MyLevel3Char">
    <w:name w:val="My Level 3 Char"/>
    <w:basedOn w:val="Heading3Char"/>
    <w:link w:val="MyLevel3"/>
    <w:rsid w:val="004D5D14"/>
    <w:rPr>
      <w:rFonts w:ascii="Calibri" w:eastAsia="Times New Roman" w:hAnsi="Calibri" w:cs="Arial"/>
      <w:b w:val="0"/>
      <w:bCs w:val="0"/>
      <w:snapToGrid/>
      <w:color w:val="4F81BD" w:themeColor="accent1"/>
      <w:szCs w:val="20"/>
    </w:rPr>
  </w:style>
  <w:style w:type="paragraph" w:customStyle="1" w:styleId="MyLevel4">
    <w:name w:val="My Level 4"/>
    <w:basedOn w:val="ListParagraph"/>
    <w:qFormat/>
    <w:rsid w:val="00AB0707"/>
    <w:pPr>
      <w:widowControl/>
      <w:autoSpaceDE w:val="0"/>
      <w:autoSpaceDN w:val="0"/>
      <w:adjustRightInd w:val="0"/>
      <w:spacing w:before="200"/>
      <w:ind w:left="3978" w:hanging="648"/>
      <w:contextualSpacing w:val="0"/>
    </w:pPr>
    <w:rPr>
      <w:rFonts w:ascii="Calibri" w:hAnsi="Calibri" w:cs="Arial"/>
      <w:szCs w:val="22"/>
    </w:rPr>
  </w:style>
  <w:style w:type="paragraph" w:styleId="TOC1">
    <w:name w:val="toc 1"/>
    <w:basedOn w:val="Normal"/>
    <w:next w:val="Normal"/>
    <w:autoRedefine/>
    <w:uiPriority w:val="39"/>
    <w:unhideWhenUsed/>
    <w:qFormat/>
    <w:rsid w:val="000735AB"/>
    <w:pPr>
      <w:tabs>
        <w:tab w:val="left" w:pos="432"/>
        <w:tab w:val="right" w:leader="dot" w:pos="9350"/>
      </w:tabs>
      <w:spacing w:after="100"/>
    </w:pPr>
    <w:rPr>
      <w:rFonts w:ascii="Calibri" w:hAnsi="Calibri"/>
      <w:b/>
      <w:noProof/>
    </w:rPr>
  </w:style>
  <w:style w:type="paragraph" w:styleId="TOC2">
    <w:name w:val="toc 2"/>
    <w:basedOn w:val="Normal"/>
    <w:next w:val="Normal"/>
    <w:autoRedefine/>
    <w:uiPriority w:val="39"/>
    <w:unhideWhenUsed/>
    <w:qFormat/>
    <w:rsid w:val="00C15DD8"/>
    <w:pPr>
      <w:tabs>
        <w:tab w:val="left" w:pos="1100"/>
        <w:tab w:val="right" w:leader="dot" w:pos="9350"/>
      </w:tabs>
      <w:spacing w:after="60"/>
      <w:ind w:left="432"/>
    </w:pPr>
    <w:rPr>
      <w:rFonts w:ascii="Calibri" w:hAnsi="Calibri"/>
    </w:rPr>
  </w:style>
  <w:style w:type="paragraph" w:styleId="TOC5">
    <w:name w:val="toc 5"/>
    <w:basedOn w:val="Normal"/>
    <w:next w:val="Normal"/>
    <w:autoRedefine/>
    <w:uiPriority w:val="39"/>
    <w:unhideWhenUsed/>
    <w:rsid w:val="00391453"/>
    <w:pPr>
      <w:spacing w:after="100"/>
      <w:ind w:left="880"/>
    </w:pPr>
  </w:style>
  <w:style w:type="paragraph" w:customStyle="1" w:styleId="MyDescription">
    <w:name w:val="My Description"/>
    <w:basedOn w:val="Normal"/>
    <w:link w:val="MyDescriptionChar"/>
    <w:rsid w:val="00D221F8"/>
    <w:pPr>
      <w:tabs>
        <w:tab w:val="left" w:pos="2160"/>
      </w:tabs>
      <w:autoSpaceDE w:val="0"/>
      <w:autoSpaceDN w:val="0"/>
      <w:adjustRightInd w:val="0"/>
      <w:spacing w:before="200"/>
      <w:ind w:left="1440" w:right="922"/>
    </w:pPr>
    <w:rPr>
      <w:rFonts w:ascii="Calibri" w:eastAsiaTheme="minorEastAsia" w:hAnsi="Calibri" w:cs="Arial"/>
      <w:szCs w:val="24"/>
    </w:rPr>
  </w:style>
  <w:style w:type="character" w:customStyle="1" w:styleId="MyDescriptionChar">
    <w:name w:val="My Description Char"/>
    <w:basedOn w:val="DefaultParagraphFont"/>
    <w:link w:val="MyDescription"/>
    <w:rsid w:val="00D221F8"/>
    <w:rPr>
      <w:rFonts w:ascii="Calibri" w:eastAsiaTheme="minorEastAsia" w:hAnsi="Calibri" w:cs="Arial"/>
      <w:snapToGrid w:val="0"/>
      <w:szCs w:val="24"/>
    </w:rPr>
  </w:style>
  <w:style w:type="paragraph" w:styleId="NoSpacing">
    <w:name w:val="No Spacing"/>
    <w:uiPriority w:val="1"/>
    <w:qFormat/>
    <w:rsid w:val="00D221F8"/>
  </w:style>
  <w:style w:type="paragraph" w:styleId="Title">
    <w:name w:val="Title"/>
    <w:basedOn w:val="Normal"/>
    <w:next w:val="Normal"/>
    <w:link w:val="TitleChar"/>
    <w:qFormat/>
    <w:rsid w:val="006E58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5874"/>
    <w:rPr>
      <w:rFonts w:asciiTheme="majorHAnsi" w:eastAsiaTheme="majorEastAsia" w:hAnsiTheme="majorHAnsi" w:cstheme="majorBidi"/>
      <w:snapToGrid w:val="0"/>
      <w:color w:val="17365D" w:themeColor="text2" w:themeShade="BF"/>
      <w:spacing w:val="5"/>
      <w:kern w:val="28"/>
      <w:sz w:val="52"/>
      <w:szCs w:val="52"/>
    </w:rPr>
  </w:style>
  <w:style w:type="paragraph" w:styleId="Header">
    <w:name w:val="header"/>
    <w:basedOn w:val="Normal"/>
    <w:link w:val="HeaderChar"/>
    <w:uiPriority w:val="99"/>
    <w:unhideWhenUsed/>
    <w:rsid w:val="006E5874"/>
    <w:pPr>
      <w:tabs>
        <w:tab w:val="center" w:pos="4680"/>
        <w:tab w:val="right" w:pos="9360"/>
      </w:tabs>
    </w:pPr>
  </w:style>
  <w:style w:type="character" w:customStyle="1" w:styleId="HeaderChar">
    <w:name w:val="Header Char"/>
    <w:basedOn w:val="DefaultParagraphFont"/>
    <w:link w:val="Header"/>
    <w:uiPriority w:val="99"/>
    <w:rsid w:val="006E5874"/>
    <w:rPr>
      <w:rFonts w:ascii="Arial" w:hAnsi="Arial"/>
      <w:snapToGrid w:val="0"/>
      <w:szCs w:val="20"/>
    </w:rPr>
  </w:style>
  <w:style w:type="paragraph" w:styleId="Footer">
    <w:name w:val="footer"/>
    <w:basedOn w:val="Normal"/>
    <w:link w:val="FooterChar"/>
    <w:uiPriority w:val="99"/>
    <w:unhideWhenUsed/>
    <w:rsid w:val="006E5874"/>
    <w:pPr>
      <w:tabs>
        <w:tab w:val="center" w:pos="4680"/>
        <w:tab w:val="right" w:pos="9360"/>
      </w:tabs>
    </w:pPr>
  </w:style>
  <w:style w:type="character" w:customStyle="1" w:styleId="FooterChar">
    <w:name w:val="Footer Char"/>
    <w:basedOn w:val="DefaultParagraphFont"/>
    <w:link w:val="Footer"/>
    <w:uiPriority w:val="99"/>
    <w:rsid w:val="006E5874"/>
    <w:rPr>
      <w:rFonts w:ascii="Arial" w:hAnsi="Arial"/>
      <w:snapToGrid w:val="0"/>
      <w:szCs w:val="20"/>
    </w:rPr>
  </w:style>
  <w:style w:type="character" w:styleId="Hyperlink">
    <w:name w:val="Hyperlink"/>
    <w:basedOn w:val="DefaultParagraphFont"/>
    <w:uiPriority w:val="99"/>
    <w:unhideWhenUsed/>
    <w:rsid w:val="003D3A40"/>
    <w:rPr>
      <w:color w:val="0000FF" w:themeColor="hyperlink"/>
      <w:u w:val="single"/>
    </w:rPr>
  </w:style>
  <w:style w:type="paragraph" w:styleId="BodyText">
    <w:name w:val="Body Text"/>
    <w:basedOn w:val="Normal"/>
    <w:link w:val="BodyTextChar"/>
    <w:uiPriority w:val="1"/>
    <w:unhideWhenUsed/>
    <w:qFormat/>
    <w:rsid w:val="00C25EF0"/>
    <w:pPr>
      <w:widowControl/>
      <w:tabs>
        <w:tab w:val="left" w:pos="798"/>
        <w:tab w:val="left" w:pos="5757"/>
      </w:tabs>
      <w:ind w:right="-450"/>
    </w:pPr>
    <w:rPr>
      <w:rFonts w:ascii="Times New Roman" w:eastAsia="Times New Roman" w:hAnsi="Times New Roman" w:cs="Arial Unicode MS"/>
      <w:snapToGrid/>
      <w:sz w:val="24"/>
    </w:rPr>
  </w:style>
  <w:style w:type="character" w:customStyle="1" w:styleId="BodyTextChar">
    <w:name w:val="Body Text Char"/>
    <w:basedOn w:val="DefaultParagraphFont"/>
    <w:link w:val="BodyText"/>
    <w:rsid w:val="00C25EF0"/>
    <w:rPr>
      <w:rFonts w:ascii="Times New Roman" w:eastAsia="Times New Roman" w:hAnsi="Times New Roman" w:cs="Arial Unicode MS"/>
      <w:sz w:val="24"/>
      <w:szCs w:val="20"/>
    </w:rPr>
  </w:style>
  <w:style w:type="paragraph" w:styleId="BodyTextIndent">
    <w:name w:val="Body Text Indent"/>
    <w:basedOn w:val="Normal"/>
    <w:link w:val="BodyTextIndentChar"/>
    <w:semiHidden/>
    <w:unhideWhenUsed/>
    <w:rsid w:val="00C25EF0"/>
    <w:pPr>
      <w:widowControl/>
      <w:ind w:left="720"/>
    </w:pPr>
    <w:rPr>
      <w:rFonts w:ascii="Times New Roman" w:eastAsia="Times New Roman" w:hAnsi="Times New Roman" w:cs="Arial Unicode MS"/>
      <w:snapToGrid/>
      <w:sz w:val="24"/>
    </w:rPr>
  </w:style>
  <w:style w:type="character" w:customStyle="1" w:styleId="BodyTextIndentChar">
    <w:name w:val="Body Text Indent Char"/>
    <w:basedOn w:val="DefaultParagraphFont"/>
    <w:link w:val="BodyTextIndent"/>
    <w:semiHidden/>
    <w:rsid w:val="00C25EF0"/>
    <w:rPr>
      <w:rFonts w:ascii="Times New Roman" w:eastAsia="Times New Roman" w:hAnsi="Times New Roman" w:cs="Arial Unicode MS"/>
      <w:sz w:val="24"/>
      <w:szCs w:val="20"/>
    </w:rPr>
  </w:style>
  <w:style w:type="character" w:styleId="CommentReference">
    <w:name w:val="annotation reference"/>
    <w:basedOn w:val="DefaultParagraphFont"/>
    <w:uiPriority w:val="99"/>
    <w:semiHidden/>
    <w:unhideWhenUsed/>
    <w:rsid w:val="00C25EF0"/>
    <w:rPr>
      <w:sz w:val="16"/>
      <w:szCs w:val="16"/>
    </w:rPr>
  </w:style>
  <w:style w:type="paragraph" w:styleId="CommentText">
    <w:name w:val="annotation text"/>
    <w:basedOn w:val="Normal"/>
    <w:link w:val="CommentTextChar"/>
    <w:uiPriority w:val="99"/>
    <w:semiHidden/>
    <w:unhideWhenUsed/>
    <w:rsid w:val="00C25EF0"/>
    <w:pPr>
      <w:widowControl/>
    </w:pPr>
    <w:rPr>
      <w:rFonts w:ascii="Times New Roman" w:eastAsia="Times New Roman" w:hAnsi="Times New Roman" w:cs="Times New Roman"/>
      <w:snapToGrid/>
      <w:sz w:val="20"/>
    </w:rPr>
  </w:style>
  <w:style w:type="character" w:customStyle="1" w:styleId="CommentTextChar">
    <w:name w:val="Comment Text Char"/>
    <w:basedOn w:val="DefaultParagraphFont"/>
    <w:link w:val="CommentText"/>
    <w:uiPriority w:val="99"/>
    <w:semiHidden/>
    <w:rsid w:val="00C25E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EF0"/>
    <w:rPr>
      <w:b/>
      <w:bCs/>
    </w:rPr>
  </w:style>
  <w:style w:type="character" w:customStyle="1" w:styleId="CommentSubjectChar">
    <w:name w:val="Comment Subject Char"/>
    <w:basedOn w:val="CommentTextChar"/>
    <w:link w:val="CommentSubject"/>
    <w:uiPriority w:val="99"/>
    <w:semiHidden/>
    <w:rsid w:val="00C25E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5EF0"/>
    <w:pPr>
      <w:widowControl/>
    </w:pPr>
    <w:rPr>
      <w:rFonts w:ascii="Tahoma" w:eastAsia="Times New Roman" w:hAnsi="Tahoma" w:cs="Tahoma"/>
      <w:snapToGrid/>
      <w:sz w:val="16"/>
      <w:szCs w:val="16"/>
    </w:rPr>
  </w:style>
  <w:style w:type="character" w:customStyle="1" w:styleId="BalloonTextChar">
    <w:name w:val="Balloon Text Char"/>
    <w:basedOn w:val="DefaultParagraphFont"/>
    <w:link w:val="BalloonText"/>
    <w:uiPriority w:val="99"/>
    <w:semiHidden/>
    <w:rsid w:val="00C25EF0"/>
    <w:rPr>
      <w:rFonts w:ascii="Tahoma" w:eastAsia="Times New Roman" w:hAnsi="Tahoma" w:cs="Tahoma"/>
      <w:sz w:val="16"/>
      <w:szCs w:val="16"/>
    </w:rPr>
  </w:style>
  <w:style w:type="paragraph" w:customStyle="1" w:styleId="Default">
    <w:name w:val="Default"/>
    <w:rsid w:val="00C25EF0"/>
    <w:pPr>
      <w:autoSpaceDE w:val="0"/>
      <w:autoSpaceDN w:val="0"/>
      <w:adjustRightInd w:val="0"/>
    </w:pPr>
    <w:rPr>
      <w:rFonts w:ascii="Arial" w:eastAsia="Calibri" w:hAnsi="Arial" w:cs="Arial"/>
      <w:color w:val="000000"/>
      <w:sz w:val="24"/>
      <w:szCs w:val="24"/>
    </w:rPr>
  </w:style>
  <w:style w:type="paragraph" w:styleId="BodyTextIndent2">
    <w:name w:val="Body Text Indent 2"/>
    <w:basedOn w:val="Normal"/>
    <w:link w:val="BodyTextIndent2Char"/>
    <w:uiPriority w:val="99"/>
    <w:semiHidden/>
    <w:unhideWhenUsed/>
    <w:rsid w:val="00C25EF0"/>
    <w:pPr>
      <w:widowControl/>
      <w:spacing w:after="120" w:line="480" w:lineRule="auto"/>
      <w:ind w:left="360"/>
    </w:pPr>
    <w:rPr>
      <w:rFonts w:ascii="Times New Roman" w:eastAsia="Times New Roman" w:hAnsi="Times New Roman" w:cs="Times New Roman"/>
      <w:snapToGrid/>
      <w:sz w:val="24"/>
      <w:szCs w:val="24"/>
    </w:rPr>
  </w:style>
  <w:style w:type="character" w:customStyle="1" w:styleId="BodyTextIndent2Char">
    <w:name w:val="Body Text Indent 2 Char"/>
    <w:basedOn w:val="DefaultParagraphFont"/>
    <w:link w:val="BodyTextIndent2"/>
    <w:uiPriority w:val="99"/>
    <w:semiHidden/>
    <w:rsid w:val="00C25EF0"/>
    <w:rPr>
      <w:rFonts w:ascii="Times New Roman" w:eastAsia="Times New Roman" w:hAnsi="Times New Roman" w:cs="Times New Roman"/>
      <w:sz w:val="24"/>
      <w:szCs w:val="24"/>
    </w:rPr>
  </w:style>
  <w:style w:type="table" w:styleId="TableGrid">
    <w:name w:val="Table Grid"/>
    <w:basedOn w:val="TableNormal"/>
    <w:uiPriority w:val="39"/>
    <w:rsid w:val="00C25EF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5EF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5EF0"/>
    <w:rPr>
      <w:color w:val="800080" w:themeColor="followedHyperlink"/>
      <w:u w:val="single"/>
    </w:rPr>
  </w:style>
  <w:style w:type="table" w:styleId="LightList">
    <w:name w:val="Light List"/>
    <w:basedOn w:val="TableNormal"/>
    <w:uiPriority w:val="61"/>
    <w:rsid w:val="00C25EF0"/>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25EF0"/>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6B53DC"/>
    <w:pPr>
      <w:widowControl/>
      <w:numPr>
        <w:numId w:val="0"/>
      </w:numPr>
      <w:spacing w:line="276" w:lineRule="auto"/>
      <w:outlineLvl w:val="9"/>
    </w:pPr>
    <w:rPr>
      <w:snapToGrid/>
      <w:lang w:eastAsia="ja-JP"/>
    </w:rPr>
  </w:style>
  <w:style w:type="paragraph" w:styleId="TOC3">
    <w:name w:val="toc 3"/>
    <w:basedOn w:val="Normal"/>
    <w:next w:val="Normal"/>
    <w:autoRedefine/>
    <w:uiPriority w:val="39"/>
    <w:unhideWhenUsed/>
    <w:qFormat/>
    <w:rsid w:val="00391453"/>
    <w:pPr>
      <w:spacing w:after="100"/>
      <w:ind w:left="440"/>
    </w:pPr>
  </w:style>
  <w:style w:type="paragraph" w:customStyle="1" w:styleId="MyLevel3BOLD">
    <w:name w:val="My Level 3 BOLD"/>
    <w:basedOn w:val="MyLevel3"/>
    <w:link w:val="MyLevel3BOLDChar"/>
    <w:qFormat/>
    <w:rsid w:val="00783043"/>
    <w:rPr>
      <w:b/>
    </w:rPr>
  </w:style>
  <w:style w:type="paragraph" w:customStyle="1" w:styleId="MyLevel4BOLD">
    <w:name w:val="My Level 4 BOLD"/>
    <w:basedOn w:val="ListParagraph"/>
    <w:link w:val="MyLevel4BOLDChar"/>
    <w:qFormat/>
    <w:rsid w:val="00330D2A"/>
    <w:pPr>
      <w:widowControl/>
      <w:numPr>
        <w:ilvl w:val="3"/>
        <w:numId w:val="2"/>
      </w:numPr>
      <w:autoSpaceDE w:val="0"/>
      <w:autoSpaceDN w:val="0"/>
      <w:adjustRightInd w:val="0"/>
      <w:spacing w:before="200"/>
      <w:contextualSpacing w:val="0"/>
    </w:pPr>
    <w:rPr>
      <w:rFonts w:ascii="Calibri" w:hAnsi="Calibri" w:cs="Arial"/>
      <w:b/>
      <w:snapToGrid/>
      <w:szCs w:val="22"/>
    </w:rPr>
  </w:style>
  <w:style w:type="character" w:customStyle="1" w:styleId="MyLevel3BOLDChar">
    <w:name w:val="My Level 3 BOLD Char"/>
    <w:basedOn w:val="MyLevel3Char"/>
    <w:link w:val="MyLevel3BOLD"/>
    <w:rsid w:val="00783043"/>
    <w:rPr>
      <w:rFonts w:ascii="Calibri" w:eastAsia="Times New Roman" w:hAnsi="Calibri" w:cs="Arial"/>
      <w:b/>
      <w:bCs w:val="0"/>
      <w:snapToGrid/>
      <w:color w:val="4F81BD" w:themeColor="accent1"/>
      <w:szCs w:val="20"/>
    </w:rPr>
  </w:style>
  <w:style w:type="paragraph" w:customStyle="1" w:styleId="TableParagraph">
    <w:name w:val="Table Paragraph"/>
    <w:basedOn w:val="Normal"/>
    <w:uiPriority w:val="1"/>
    <w:qFormat/>
    <w:rsid w:val="00B16256"/>
    <w:rPr>
      <w:rFonts w:asciiTheme="minorHAnsi" w:hAnsiTheme="minorHAnsi"/>
      <w:snapToGrid/>
      <w:szCs w:val="22"/>
    </w:rPr>
  </w:style>
  <w:style w:type="character" w:customStyle="1" w:styleId="ListParagraphChar">
    <w:name w:val="List Paragraph Char"/>
    <w:basedOn w:val="DefaultParagraphFont"/>
    <w:link w:val="ListParagraph"/>
    <w:uiPriority w:val="34"/>
    <w:rsid w:val="00330D2A"/>
    <w:rPr>
      <w:rFonts w:ascii="Arial" w:eastAsia="Times New Roman" w:hAnsi="Arial" w:cs="Times New Roman"/>
      <w:snapToGrid w:val="0"/>
      <w:szCs w:val="20"/>
    </w:rPr>
  </w:style>
  <w:style w:type="character" w:customStyle="1" w:styleId="MyLevel4BOLDChar">
    <w:name w:val="My Level 4 BOLD Char"/>
    <w:basedOn w:val="ListParagraphChar"/>
    <w:link w:val="MyLevel4BOLD"/>
    <w:rsid w:val="00330D2A"/>
    <w:rPr>
      <w:rFonts w:ascii="Calibri" w:eastAsia="Times New Roman" w:hAnsi="Calibri" w:cs="Arial"/>
      <w:b/>
      <w:snapToGrid/>
      <w:szCs w:val="20"/>
    </w:rPr>
  </w:style>
  <w:style w:type="paragraph" w:customStyle="1" w:styleId="MYAPPENDIX">
    <w:name w:val="MY APPENDIX"/>
    <w:basedOn w:val="Normal"/>
    <w:link w:val="MYAPPENDIXChar"/>
    <w:qFormat/>
    <w:rsid w:val="00F96945"/>
    <w:pPr>
      <w:jc w:val="center"/>
      <w:outlineLvl w:val="0"/>
    </w:pPr>
    <w:rPr>
      <w:rFonts w:ascii="Calibri" w:hAnsi="Calibri"/>
      <w:b/>
      <w:sz w:val="24"/>
    </w:rPr>
  </w:style>
  <w:style w:type="character" w:customStyle="1" w:styleId="MYAPPENDIXChar">
    <w:name w:val="MY APPENDIX Char"/>
    <w:basedOn w:val="DefaultParagraphFont"/>
    <w:link w:val="MYAPPENDIX"/>
    <w:rsid w:val="00F96945"/>
    <w:rPr>
      <w:rFonts w:ascii="Calibri" w:hAnsi="Calibri"/>
      <w:b/>
      <w:snapToGrid w:val="0"/>
      <w:sz w:val="24"/>
      <w:szCs w:val="20"/>
    </w:rPr>
  </w:style>
  <w:style w:type="numbering" w:customStyle="1" w:styleId="NoList1">
    <w:name w:val="No List1"/>
    <w:next w:val="NoList"/>
    <w:uiPriority w:val="99"/>
    <w:semiHidden/>
    <w:unhideWhenUsed/>
    <w:rsid w:val="00250974"/>
  </w:style>
  <w:style w:type="numbering" w:customStyle="1" w:styleId="NoList2">
    <w:name w:val="No List2"/>
    <w:next w:val="NoList"/>
    <w:uiPriority w:val="99"/>
    <w:semiHidden/>
    <w:unhideWhenUsed/>
    <w:rsid w:val="00250974"/>
  </w:style>
  <w:style w:type="character" w:styleId="Emphasis">
    <w:name w:val="Emphasis"/>
    <w:basedOn w:val="DefaultParagraphFont"/>
    <w:uiPriority w:val="20"/>
    <w:qFormat/>
    <w:rsid w:val="00250974"/>
    <w:rPr>
      <w:i/>
      <w:iCs/>
    </w:rPr>
  </w:style>
  <w:style w:type="paragraph" w:styleId="TOC4">
    <w:name w:val="toc 4"/>
    <w:basedOn w:val="Normal"/>
    <w:next w:val="Normal"/>
    <w:autoRedefine/>
    <w:uiPriority w:val="39"/>
    <w:unhideWhenUsed/>
    <w:rsid w:val="00667156"/>
    <w:pPr>
      <w:widowControl/>
      <w:spacing w:after="100" w:line="276" w:lineRule="auto"/>
      <w:ind w:left="660"/>
    </w:pPr>
    <w:rPr>
      <w:rFonts w:asciiTheme="minorHAnsi" w:eastAsiaTheme="minorEastAsia" w:hAnsiTheme="minorHAnsi"/>
      <w:snapToGrid/>
      <w:szCs w:val="22"/>
    </w:rPr>
  </w:style>
  <w:style w:type="paragraph" w:styleId="TOC6">
    <w:name w:val="toc 6"/>
    <w:basedOn w:val="Normal"/>
    <w:next w:val="Normal"/>
    <w:autoRedefine/>
    <w:uiPriority w:val="39"/>
    <w:unhideWhenUsed/>
    <w:rsid w:val="00667156"/>
    <w:pPr>
      <w:widowControl/>
      <w:spacing w:after="100" w:line="276" w:lineRule="auto"/>
      <w:ind w:left="1100"/>
    </w:pPr>
    <w:rPr>
      <w:rFonts w:asciiTheme="minorHAnsi" w:eastAsiaTheme="minorEastAsia" w:hAnsiTheme="minorHAnsi"/>
      <w:snapToGrid/>
      <w:szCs w:val="22"/>
    </w:rPr>
  </w:style>
  <w:style w:type="paragraph" w:styleId="TOC7">
    <w:name w:val="toc 7"/>
    <w:basedOn w:val="Normal"/>
    <w:next w:val="Normal"/>
    <w:autoRedefine/>
    <w:uiPriority w:val="39"/>
    <w:unhideWhenUsed/>
    <w:rsid w:val="00667156"/>
    <w:pPr>
      <w:widowControl/>
      <w:spacing w:after="100" w:line="276" w:lineRule="auto"/>
      <w:ind w:left="1320"/>
    </w:pPr>
    <w:rPr>
      <w:rFonts w:asciiTheme="minorHAnsi" w:eastAsiaTheme="minorEastAsia" w:hAnsiTheme="minorHAnsi"/>
      <w:snapToGrid/>
      <w:szCs w:val="22"/>
    </w:rPr>
  </w:style>
  <w:style w:type="paragraph" w:styleId="TOC8">
    <w:name w:val="toc 8"/>
    <w:basedOn w:val="Normal"/>
    <w:next w:val="Normal"/>
    <w:autoRedefine/>
    <w:uiPriority w:val="39"/>
    <w:unhideWhenUsed/>
    <w:rsid w:val="00667156"/>
    <w:pPr>
      <w:widowControl/>
      <w:spacing w:after="100" w:line="276" w:lineRule="auto"/>
      <w:ind w:left="1540"/>
    </w:pPr>
    <w:rPr>
      <w:rFonts w:asciiTheme="minorHAnsi" w:eastAsiaTheme="minorEastAsia" w:hAnsiTheme="minorHAnsi"/>
      <w:snapToGrid/>
      <w:szCs w:val="22"/>
    </w:rPr>
  </w:style>
  <w:style w:type="paragraph" w:styleId="TOC9">
    <w:name w:val="toc 9"/>
    <w:basedOn w:val="Normal"/>
    <w:next w:val="Normal"/>
    <w:autoRedefine/>
    <w:uiPriority w:val="39"/>
    <w:unhideWhenUsed/>
    <w:rsid w:val="00667156"/>
    <w:pPr>
      <w:widowControl/>
      <w:spacing w:after="100" w:line="276" w:lineRule="auto"/>
      <w:ind w:left="1760"/>
    </w:pPr>
    <w:rPr>
      <w:rFonts w:asciiTheme="minorHAnsi" w:eastAsiaTheme="minorEastAsia" w:hAnsiTheme="minorHAnsi"/>
      <w:snapToGrid/>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874"/>
    <w:pPr>
      <w:widowControl w:val="0"/>
    </w:pPr>
    <w:rPr>
      <w:rFonts w:ascii="Arial" w:hAnsi="Arial"/>
      <w:snapToGrid w:val="0"/>
      <w:szCs w:val="20"/>
    </w:rPr>
  </w:style>
  <w:style w:type="paragraph" w:styleId="Heading1">
    <w:name w:val="heading 1"/>
    <w:basedOn w:val="Normal"/>
    <w:next w:val="Normal"/>
    <w:link w:val="Heading1Char"/>
    <w:uiPriority w:val="1"/>
    <w:qFormat/>
    <w:rsid w:val="00D221F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D221F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221F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D221F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D221F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unhideWhenUsed/>
    <w:qFormat/>
    <w:rsid w:val="00D221F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
    <w:unhideWhenUsed/>
    <w:qFormat/>
    <w:rsid w:val="00D221F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unhideWhenUsed/>
    <w:qFormat/>
    <w:rsid w:val="00D221F8"/>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1"/>
    <w:unhideWhenUsed/>
    <w:qFormat/>
    <w:rsid w:val="00D221F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21F8"/>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1"/>
    <w:rsid w:val="00D221F8"/>
    <w:rPr>
      <w:rFonts w:asciiTheme="majorHAnsi" w:eastAsiaTheme="majorEastAsia" w:hAnsiTheme="majorHAnsi" w:cstheme="majorBidi"/>
      <w:b/>
      <w:bCs/>
      <w:snapToGrid w:val="0"/>
      <w:color w:val="4F81BD" w:themeColor="accent1"/>
      <w:sz w:val="26"/>
      <w:szCs w:val="26"/>
    </w:rPr>
  </w:style>
  <w:style w:type="character" w:customStyle="1" w:styleId="Heading3Char">
    <w:name w:val="Heading 3 Char"/>
    <w:basedOn w:val="DefaultParagraphFont"/>
    <w:link w:val="Heading3"/>
    <w:uiPriority w:val="1"/>
    <w:rsid w:val="00D221F8"/>
    <w:rPr>
      <w:rFonts w:asciiTheme="majorHAnsi" w:eastAsiaTheme="majorEastAsia" w:hAnsiTheme="majorHAnsi" w:cstheme="majorBidi"/>
      <w:b/>
      <w:bCs/>
      <w:snapToGrid w:val="0"/>
      <w:color w:val="4F81BD" w:themeColor="accent1"/>
      <w:szCs w:val="20"/>
    </w:rPr>
  </w:style>
  <w:style w:type="character" w:customStyle="1" w:styleId="Heading4Char">
    <w:name w:val="Heading 4 Char"/>
    <w:basedOn w:val="DefaultParagraphFont"/>
    <w:link w:val="Heading4"/>
    <w:uiPriority w:val="1"/>
    <w:rsid w:val="00D221F8"/>
    <w:rPr>
      <w:rFonts w:asciiTheme="majorHAnsi" w:eastAsiaTheme="majorEastAsia" w:hAnsiTheme="majorHAnsi" w:cstheme="majorBidi"/>
      <w:b/>
      <w:bCs/>
      <w:i/>
      <w:iCs/>
      <w:snapToGrid w:val="0"/>
      <w:color w:val="4F81BD" w:themeColor="accent1"/>
      <w:szCs w:val="20"/>
    </w:rPr>
  </w:style>
  <w:style w:type="character" w:customStyle="1" w:styleId="Heading5Char">
    <w:name w:val="Heading 5 Char"/>
    <w:basedOn w:val="DefaultParagraphFont"/>
    <w:link w:val="Heading5"/>
    <w:uiPriority w:val="1"/>
    <w:rsid w:val="00D221F8"/>
    <w:rPr>
      <w:rFonts w:asciiTheme="majorHAnsi" w:eastAsiaTheme="majorEastAsia" w:hAnsiTheme="majorHAnsi" w:cstheme="majorBidi"/>
      <w:snapToGrid w:val="0"/>
      <w:color w:val="243F60" w:themeColor="accent1" w:themeShade="7F"/>
      <w:szCs w:val="20"/>
    </w:rPr>
  </w:style>
  <w:style w:type="character" w:customStyle="1" w:styleId="Heading6Char">
    <w:name w:val="Heading 6 Char"/>
    <w:basedOn w:val="DefaultParagraphFont"/>
    <w:link w:val="Heading6"/>
    <w:uiPriority w:val="1"/>
    <w:rsid w:val="00D221F8"/>
    <w:rPr>
      <w:rFonts w:asciiTheme="majorHAnsi" w:eastAsiaTheme="majorEastAsia" w:hAnsiTheme="majorHAnsi" w:cstheme="majorBidi"/>
      <w:i/>
      <w:iCs/>
      <w:snapToGrid w:val="0"/>
      <w:color w:val="243F60" w:themeColor="accent1" w:themeShade="7F"/>
      <w:szCs w:val="20"/>
    </w:rPr>
  </w:style>
  <w:style w:type="character" w:customStyle="1" w:styleId="Heading7Char">
    <w:name w:val="Heading 7 Char"/>
    <w:basedOn w:val="DefaultParagraphFont"/>
    <w:link w:val="Heading7"/>
    <w:uiPriority w:val="1"/>
    <w:rsid w:val="00D221F8"/>
    <w:rPr>
      <w:rFonts w:asciiTheme="majorHAnsi" w:eastAsiaTheme="majorEastAsia" w:hAnsiTheme="majorHAnsi" w:cstheme="majorBidi"/>
      <w:i/>
      <w:iCs/>
      <w:snapToGrid w:val="0"/>
      <w:color w:val="404040" w:themeColor="text1" w:themeTint="BF"/>
      <w:szCs w:val="20"/>
    </w:rPr>
  </w:style>
  <w:style w:type="character" w:customStyle="1" w:styleId="Heading8Char">
    <w:name w:val="Heading 8 Char"/>
    <w:basedOn w:val="DefaultParagraphFont"/>
    <w:link w:val="Heading8"/>
    <w:uiPriority w:val="1"/>
    <w:rsid w:val="00D221F8"/>
    <w:rPr>
      <w:rFonts w:asciiTheme="majorHAnsi" w:eastAsiaTheme="majorEastAsia" w:hAnsiTheme="majorHAnsi" w:cstheme="majorBidi"/>
      <w:snapToGrid w:val="0"/>
      <w:color w:val="404040" w:themeColor="text1" w:themeTint="BF"/>
      <w:sz w:val="20"/>
      <w:szCs w:val="20"/>
    </w:rPr>
  </w:style>
  <w:style w:type="character" w:customStyle="1" w:styleId="Heading9Char">
    <w:name w:val="Heading 9 Char"/>
    <w:basedOn w:val="DefaultParagraphFont"/>
    <w:link w:val="Heading9"/>
    <w:uiPriority w:val="1"/>
    <w:rsid w:val="00D221F8"/>
    <w:rPr>
      <w:rFonts w:asciiTheme="majorHAnsi" w:eastAsiaTheme="majorEastAsia" w:hAnsiTheme="majorHAnsi" w:cstheme="majorBidi"/>
      <w:i/>
      <w:iCs/>
      <w:snapToGrid w:val="0"/>
      <w:color w:val="404040" w:themeColor="text1" w:themeTint="BF"/>
      <w:sz w:val="20"/>
      <w:szCs w:val="20"/>
    </w:rPr>
  </w:style>
  <w:style w:type="paragraph" w:styleId="ListParagraph">
    <w:name w:val="List Paragraph"/>
    <w:basedOn w:val="Normal"/>
    <w:link w:val="ListParagraphChar"/>
    <w:uiPriority w:val="34"/>
    <w:qFormat/>
    <w:rsid w:val="00D221F8"/>
    <w:pPr>
      <w:ind w:left="720"/>
      <w:contextualSpacing/>
    </w:pPr>
    <w:rPr>
      <w:rFonts w:eastAsia="Times New Roman" w:cs="Times New Roman"/>
    </w:rPr>
  </w:style>
  <w:style w:type="paragraph" w:customStyle="1" w:styleId="MyLevel1">
    <w:name w:val="My Level 1"/>
    <w:basedOn w:val="ListParagraph"/>
    <w:link w:val="MyLevel1Char"/>
    <w:qFormat/>
    <w:rsid w:val="007344A5"/>
    <w:pPr>
      <w:numPr>
        <w:numId w:val="2"/>
      </w:numPr>
      <w:autoSpaceDE w:val="0"/>
      <w:autoSpaceDN w:val="0"/>
      <w:adjustRightInd w:val="0"/>
      <w:spacing w:before="200"/>
      <w:contextualSpacing w:val="0"/>
    </w:pPr>
    <w:rPr>
      <w:rFonts w:ascii="Calibri" w:hAnsi="Calibri" w:cs="Arial"/>
      <w:b/>
      <w:snapToGrid/>
      <w:szCs w:val="22"/>
    </w:rPr>
  </w:style>
  <w:style w:type="character" w:customStyle="1" w:styleId="MyLevel1Char">
    <w:name w:val="My Level 1 Char"/>
    <w:basedOn w:val="Heading1Char"/>
    <w:link w:val="MyLevel1"/>
    <w:rsid w:val="007344A5"/>
    <w:rPr>
      <w:rFonts w:ascii="Calibri" w:eastAsia="Times New Roman" w:hAnsi="Calibri" w:cs="Arial"/>
      <w:b/>
      <w:bCs w:val="0"/>
      <w:snapToGrid/>
      <w:color w:val="365F91" w:themeColor="accent1" w:themeShade="BF"/>
      <w:sz w:val="28"/>
      <w:szCs w:val="28"/>
    </w:rPr>
  </w:style>
  <w:style w:type="paragraph" w:customStyle="1" w:styleId="MyLevel2">
    <w:name w:val="My Level 2"/>
    <w:basedOn w:val="ListParagraph"/>
    <w:link w:val="MyLevel2Char"/>
    <w:qFormat/>
    <w:rsid w:val="00391453"/>
    <w:pPr>
      <w:numPr>
        <w:ilvl w:val="1"/>
        <w:numId w:val="2"/>
      </w:numPr>
      <w:autoSpaceDE w:val="0"/>
      <w:autoSpaceDN w:val="0"/>
      <w:adjustRightInd w:val="0"/>
      <w:spacing w:before="200"/>
      <w:contextualSpacing w:val="0"/>
      <w:outlineLvl w:val="1"/>
    </w:pPr>
    <w:rPr>
      <w:rFonts w:ascii="Calibri" w:hAnsi="Calibri" w:cs="Arial"/>
      <w:b/>
      <w:snapToGrid/>
      <w:szCs w:val="22"/>
    </w:rPr>
  </w:style>
  <w:style w:type="character" w:customStyle="1" w:styleId="MyLevel2Char">
    <w:name w:val="My Level 2 Char"/>
    <w:basedOn w:val="Heading2Char"/>
    <w:link w:val="MyLevel2"/>
    <w:rsid w:val="00391453"/>
    <w:rPr>
      <w:rFonts w:ascii="Calibri" w:eastAsia="Times New Roman" w:hAnsi="Calibri" w:cs="Arial"/>
      <w:b/>
      <w:bCs w:val="0"/>
      <w:snapToGrid/>
      <w:color w:val="4F81BD" w:themeColor="accent1"/>
      <w:sz w:val="26"/>
      <w:szCs w:val="26"/>
    </w:rPr>
  </w:style>
  <w:style w:type="paragraph" w:customStyle="1" w:styleId="MyLevel3">
    <w:name w:val="My Level 3"/>
    <w:basedOn w:val="ListParagraph"/>
    <w:link w:val="MyLevel3Char"/>
    <w:qFormat/>
    <w:rsid w:val="004D5D14"/>
    <w:pPr>
      <w:widowControl/>
      <w:numPr>
        <w:ilvl w:val="2"/>
        <w:numId w:val="2"/>
      </w:numPr>
      <w:autoSpaceDE w:val="0"/>
      <w:autoSpaceDN w:val="0"/>
      <w:adjustRightInd w:val="0"/>
      <w:spacing w:before="200"/>
      <w:contextualSpacing w:val="0"/>
    </w:pPr>
    <w:rPr>
      <w:rFonts w:ascii="Calibri" w:hAnsi="Calibri" w:cs="Arial"/>
      <w:snapToGrid/>
      <w:szCs w:val="22"/>
    </w:rPr>
  </w:style>
  <w:style w:type="character" w:customStyle="1" w:styleId="MyLevel3Char">
    <w:name w:val="My Level 3 Char"/>
    <w:basedOn w:val="Heading3Char"/>
    <w:link w:val="MyLevel3"/>
    <w:rsid w:val="004D5D14"/>
    <w:rPr>
      <w:rFonts w:ascii="Calibri" w:eastAsia="Times New Roman" w:hAnsi="Calibri" w:cs="Arial"/>
      <w:b w:val="0"/>
      <w:bCs w:val="0"/>
      <w:snapToGrid/>
      <w:color w:val="4F81BD" w:themeColor="accent1"/>
      <w:szCs w:val="20"/>
    </w:rPr>
  </w:style>
  <w:style w:type="paragraph" w:customStyle="1" w:styleId="MyLevel4">
    <w:name w:val="My Level 4"/>
    <w:basedOn w:val="ListParagraph"/>
    <w:qFormat/>
    <w:rsid w:val="00AB0707"/>
    <w:pPr>
      <w:widowControl/>
      <w:autoSpaceDE w:val="0"/>
      <w:autoSpaceDN w:val="0"/>
      <w:adjustRightInd w:val="0"/>
      <w:spacing w:before="200"/>
      <w:ind w:left="3978" w:hanging="648"/>
      <w:contextualSpacing w:val="0"/>
    </w:pPr>
    <w:rPr>
      <w:rFonts w:ascii="Calibri" w:hAnsi="Calibri" w:cs="Arial"/>
      <w:szCs w:val="22"/>
    </w:rPr>
  </w:style>
  <w:style w:type="paragraph" w:styleId="TOC1">
    <w:name w:val="toc 1"/>
    <w:basedOn w:val="Normal"/>
    <w:next w:val="Normal"/>
    <w:autoRedefine/>
    <w:uiPriority w:val="39"/>
    <w:unhideWhenUsed/>
    <w:qFormat/>
    <w:rsid w:val="000735AB"/>
    <w:pPr>
      <w:tabs>
        <w:tab w:val="left" w:pos="432"/>
        <w:tab w:val="right" w:leader="dot" w:pos="9350"/>
      </w:tabs>
      <w:spacing w:after="100"/>
    </w:pPr>
    <w:rPr>
      <w:rFonts w:ascii="Calibri" w:hAnsi="Calibri"/>
      <w:b/>
      <w:noProof/>
    </w:rPr>
  </w:style>
  <w:style w:type="paragraph" w:styleId="TOC2">
    <w:name w:val="toc 2"/>
    <w:basedOn w:val="Normal"/>
    <w:next w:val="Normal"/>
    <w:autoRedefine/>
    <w:uiPriority w:val="39"/>
    <w:unhideWhenUsed/>
    <w:qFormat/>
    <w:rsid w:val="00C15DD8"/>
    <w:pPr>
      <w:tabs>
        <w:tab w:val="left" w:pos="1100"/>
        <w:tab w:val="right" w:leader="dot" w:pos="9350"/>
      </w:tabs>
      <w:spacing w:after="60"/>
      <w:ind w:left="432"/>
    </w:pPr>
    <w:rPr>
      <w:rFonts w:ascii="Calibri" w:hAnsi="Calibri"/>
    </w:rPr>
  </w:style>
  <w:style w:type="paragraph" w:styleId="TOC5">
    <w:name w:val="toc 5"/>
    <w:basedOn w:val="Normal"/>
    <w:next w:val="Normal"/>
    <w:autoRedefine/>
    <w:uiPriority w:val="39"/>
    <w:unhideWhenUsed/>
    <w:rsid w:val="00391453"/>
    <w:pPr>
      <w:spacing w:after="100"/>
      <w:ind w:left="880"/>
    </w:pPr>
  </w:style>
  <w:style w:type="paragraph" w:customStyle="1" w:styleId="MyDescription">
    <w:name w:val="My Description"/>
    <w:basedOn w:val="Normal"/>
    <w:link w:val="MyDescriptionChar"/>
    <w:rsid w:val="00D221F8"/>
    <w:pPr>
      <w:tabs>
        <w:tab w:val="left" w:pos="2160"/>
      </w:tabs>
      <w:autoSpaceDE w:val="0"/>
      <w:autoSpaceDN w:val="0"/>
      <w:adjustRightInd w:val="0"/>
      <w:spacing w:before="200"/>
      <w:ind w:left="1440" w:right="922"/>
    </w:pPr>
    <w:rPr>
      <w:rFonts w:ascii="Calibri" w:eastAsiaTheme="minorEastAsia" w:hAnsi="Calibri" w:cs="Arial"/>
      <w:szCs w:val="24"/>
    </w:rPr>
  </w:style>
  <w:style w:type="character" w:customStyle="1" w:styleId="MyDescriptionChar">
    <w:name w:val="My Description Char"/>
    <w:basedOn w:val="DefaultParagraphFont"/>
    <w:link w:val="MyDescription"/>
    <w:rsid w:val="00D221F8"/>
    <w:rPr>
      <w:rFonts w:ascii="Calibri" w:eastAsiaTheme="minorEastAsia" w:hAnsi="Calibri" w:cs="Arial"/>
      <w:snapToGrid w:val="0"/>
      <w:szCs w:val="24"/>
    </w:rPr>
  </w:style>
  <w:style w:type="paragraph" w:styleId="NoSpacing">
    <w:name w:val="No Spacing"/>
    <w:uiPriority w:val="1"/>
    <w:qFormat/>
    <w:rsid w:val="00D221F8"/>
  </w:style>
  <w:style w:type="paragraph" w:styleId="Title">
    <w:name w:val="Title"/>
    <w:basedOn w:val="Normal"/>
    <w:next w:val="Normal"/>
    <w:link w:val="TitleChar"/>
    <w:qFormat/>
    <w:rsid w:val="006E58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E5874"/>
    <w:rPr>
      <w:rFonts w:asciiTheme="majorHAnsi" w:eastAsiaTheme="majorEastAsia" w:hAnsiTheme="majorHAnsi" w:cstheme="majorBidi"/>
      <w:snapToGrid w:val="0"/>
      <w:color w:val="17365D" w:themeColor="text2" w:themeShade="BF"/>
      <w:spacing w:val="5"/>
      <w:kern w:val="28"/>
      <w:sz w:val="52"/>
      <w:szCs w:val="52"/>
    </w:rPr>
  </w:style>
  <w:style w:type="paragraph" w:styleId="Header">
    <w:name w:val="header"/>
    <w:basedOn w:val="Normal"/>
    <w:link w:val="HeaderChar"/>
    <w:uiPriority w:val="99"/>
    <w:unhideWhenUsed/>
    <w:rsid w:val="006E5874"/>
    <w:pPr>
      <w:tabs>
        <w:tab w:val="center" w:pos="4680"/>
        <w:tab w:val="right" w:pos="9360"/>
      </w:tabs>
    </w:pPr>
  </w:style>
  <w:style w:type="character" w:customStyle="1" w:styleId="HeaderChar">
    <w:name w:val="Header Char"/>
    <w:basedOn w:val="DefaultParagraphFont"/>
    <w:link w:val="Header"/>
    <w:uiPriority w:val="99"/>
    <w:rsid w:val="006E5874"/>
    <w:rPr>
      <w:rFonts w:ascii="Arial" w:hAnsi="Arial"/>
      <w:snapToGrid w:val="0"/>
      <w:szCs w:val="20"/>
    </w:rPr>
  </w:style>
  <w:style w:type="paragraph" w:styleId="Footer">
    <w:name w:val="footer"/>
    <w:basedOn w:val="Normal"/>
    <w:link w:val="FooterChar"/>
    <w:uiPriority w:val="99"/>
    <w:unhideWhenUsed/>
    <w:rsid w:val="006E5874"/>
    <w:pPr>
      <w:tabs>
        <w:tab w:val="center" w:pos="4680"/>
        <w:tab w:val="right" w:pos="9360"/>
      </w:tabs>
    </w:pPr>
  </w:style>
  <w:style w:type="character" w:customStyle="1" w:styleId="FooterChar">
    <w:name w:val="Footer Char"/>
    <w:basedOn w:val="DefaultParagraphFont"/>
    <w:link w:val="Footer"/>
    <w:uiPriority w:val="99"/>
    <w:rsid w:val="006E5874"/>
    <w:rPr>
      <w:rFonts w:ascii="Arial" w:hAnsi="Arial"/>
      <w:snapToGrid w:val="0"/>
      <w:szCs w:val="20"/>
    </w:rPr>
  </w:style>
  <w:style w:type="character" w:styleId="Hyperlink">
    <w:name w:val="Hyperlink"/>
    <w:basedOn w:val="DefaultParagraphFont"/>
    <w:uiPriority w:val="99"/>
    <w:unhideWhenUsed/>
    <w:rsid w:val="003D3A40"/>
    <w:rPr>
      <w:color w:val="0000FF" w:themeColor="hyperlink"/>
      <w:u w:val="single"/>
    </w:rPr>
  </w:style>
  <w:style w:type="paragraph" w:styleId="BodyText">
    <w:name w:val="Body Text"/>
    <w:basedOn w:val="Normal"/>
    <w:link w:val="BodyTextChar"/>
    <w:uiPriority w:val="1"/>
    <w:unhideWhenUsed/>
    <w:qFormat/>
    <w:rsid w:val="00C25EF0"/>
    <w:pPr>
      <w:widowControl/>
      <w:tabs>
        <w:tab w:val="left" w:pos="798"/>
        <w:tab w:val="left" w:pos="5757"/>
      </w:tabs>
      <w:ind w:right="-450"/>
    </w:pPr>
    <w:rPr>
      <w:rFonts w:ascii="Times New Roman" w:eastAsia="Times New Roman" w:hAnsi="Times New Roman" w:cs="Arial Unicode MS"/>
      <w:snapToGrid/>
      <w:sz w:val="24"/>
    </w:rPr>
  </w:style>
  <w:style w:type="character" w:customStyle="1" w:styleId="BodyTextChar">
    <w:name w:val="Body Text Char"/>
    <w:basedOn w:val="DefaultParagraphFont"/>
    <w:link w:val="BodyText"/>
    <w:rsid w:val="00C25EF0"/>
    <w:rPr>
      <w:rFonts w:ascii="Times New Roman" w:eastAsia="Times New Roman" w:hAnsi="Times New Roman" w:cs="Arial Unicode MS"/>
      <w:sz w:val="24"/>
      <w:szCs w:val="20"/>
    </w:rPr>
  </w:style>
  <w:style w:type="paragraph" w:styleId="BodyTextIndent">
    <w:name w:val="Body Text Indent"/>
    <w:basedOn w:val="Normal"/>
    <w:link w:val="BodyTextIndentChar"/>
    <w:semiHidden/>
    <w:unhideWhenUsed/>
    <w:rsid w:val="00C25EF0"/>
    <w:pPr>
      <w:widowControl/>
      <w:ind w:left="720"/>
    </w:pPr>
    <w:rPr>
      <w:rFonts w:ascii="Times New Roman" w:eastAsia="Times New Roman" w:hAnsi="Times New Roman" w:cs="Arial Unicode MS"/>
      <w:snapToGrid/>
      <w:sz w:val="24"/>
    </w:rPr>
  </w:style>
  <w:style w:type="character" w:customStyle="1" w:styleId="BodyTextIndentChar">
    <w:name w:val="Body Text Indent Char"/>
    <w:basedOn w:val="DefaultParagraphFont"/>
    <w:link w:val="BodyTextIndent"/>
    <w:semiHidden/>
    <w:rsid w:val="00C25EF0"/>
    <w:rPr>
      <w:rFonts w:ascii="Times New Roman" w:eastAsia="Times New Roman" w:hAnsi="Times New Roman" w:cs="Arial Unicode MS"/>
      <w:sz w:val="24"/>
      <w:szCs w:val="20"/>
    </w:rPr>
  </w:style>
  <w:style w:type="character" w:styleId="CommentReference">
    <w:name w:val="annotation reference"/>
    <w:basedOn w:val="DefaultParagraphFont"/>
    <w:uiPriority w:val="99"/>
    <w:semiHidden/>
    <w:unhideWhenUsed/>
    <w:rsid w:val="00C25EF0"/>
    <w:rPr>
      <w:sz w:val="16"/>
      <w:szCs w:val="16"/>
    </w:rPr>
  </w:style>
  <w:style w:type="paragraph" w:styleId="CommentText">
    <w:name w:val="annotation text"/>
    <w:basedOn w:val="Normal"/>
    <w:link w:val="CommentTextChar"/>
    <w:uiPriority w:val="99"/>
    <w:semiHidden/>
    <w:unhideWhenUsed/>
    <w:rsid w:val="00C25EF0"/>
    <w:pPr>
      <w:widowControl/>
    </w:pPr>
    <w:rPr>
      <w:rFonts w:ascii="Times New Roman" w:eastAsia="Times New Roman" w:hAnsi="Times New Roman" w:cs="Times New Roman"/>
      <w:snapToGrid/>
      <w:sz w:val="20"/>
    </w:rPr>
  </w:style>
  <w:style w:type="character" w:customStyle="1" w:styleId="CommentTextChar">
    <w:name w:val="Comment Text Char"/>
    <w:basedOn w:val="DefaultParagraphFont"/>
    <w:link w:val="CommentText"/>
    <w:uiPriority w:val="99"/>
    <w:semiHidden/>
    <w:rsid w:val="00C25E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EF0"/>
    <w:rPr>
      <w:b/>
      <w:bCs/>
    </w:rPr>
  </w:style>
  <w:style w:type="character" w:customStyle="1" w:styleId="CommentSubjectChar">
    <w:name w:val="Comment Subject Char"/>
    <w:basedOn w:val="CommentTextChar"/>
    <w:link w:val="CommentSubject"/>
    <w:uiPriority w:val="99"/>
    <w:semiHidden/>
    <w:rsid w:val="00C25E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5EF0"/>
    <w:pPr>
      <w:widowControl/>
    </w:pPr>
    <w:rPr>
      <w:rFonts w:ascii="Tahoma" w:eastAsia="Times New Roman" w:hAnsi="Tahoma" w:cs="Tahoma"/>
      <w:snapToGrid/>
      <w:sz w:val="16"/>
      <w:szCs w:val="16"/>
    </w:rPr>
  </w:style>
  <w:style w:type="character" w:customStyle="1" w:styleId="BalloonTextChar">
    <w:name w:val="Balloon Text Char"/>
    <w:basedOn w:val="DefaultParagraphFont"/>
    <w:link w:val="BalloonText"/>
    <w:uiPriority w:val="99"/>
    <w:semiHidden/>
    <w:rsid w:val="00C25EF0"/>
    <w:rPr>
      <w:rFonts w:ascii="Tahoma" w:eastAsia="Times New Roman" w:hAnsi="Tahoma" w:cs="Tahoma"/>
      <w:sz w:val="16"/>
      <w:szCs w:val="16"/>
    </w:rPr>
  </w:style>
  <w:style w:type="paragraph" w:customStyle="1" w:styleId="Default">
    <w:name w:val="Default"/>
    <w:rsid w:val="00C25EF0"/>
    <w:pPr>
      <w:autoSpaceDE w:val="0"/>
      <w:autoSpaceDN w:val="0"/>
      <w:adjustRightInd w:val="0"/>
    </w:pPr>
    <w:rPr>
      <w:rFonts w:ascii="Arial" w:eastAsia="Calibri" w:hAnsi="Arial" w:cs="Arial"/>
      <w:color w:val="000000"/>
      <w:sz w:val="24"/>
      <w:szCs w:val="24"/>
    </w:rPr>
  </w:style>
  <w:style w:type="paragraph" w:styleId="BodyTextIndent2">
    <w:name w:val="Body Text Indent 2"/>
    <w:basedOn w:val="Normal"/>
    <w:link w:val="BodyTextIndent2Char"/>
    <w:uiPriority w:val="99"/>
    <w:semiHidden/>
    <w:unhideWhenUsed/>
    <w:rsid w:val="00C25EF0"/>
    <w:pPr>
      <w:widowControl/>
      <w:spacing w:after="120" w:line="480" w:lineRule="auto"/>
      <w:ind w:left="360"/>
    </w:pPr>
    <w:rPr>
      <w:rFonts w:ascii="Times New Roman" w:eastAsia="Times New Roman" w:hAnsi="Times New Roman" w:cs="Times New Roman"/>
      <w:snapToGrid/>
      <w:sz w:val="24"/>
      <w:szCs w:val="24"/>
    </w:rPr>
  </w:style>
  <w:style w:type="character" w:customStyle="1" w:styleId="BodyTextIndent2Char">
    <w:name w:val="Body Text Indent 2 Char"/>
    <w:basedOn w:val="DefaultParagraphFont"/>
    <w:link w:val="BodyTextIndent2"/>
    <w:uiPriority w:val="99"/>
    <w:semiHidden/>
    <w:rsid w:val="00C25EF0"/>
    <w:rPr>
      <w:rFonts w:ascii="Times New Roman" w:eastAsia="Times New Roman" w:hAnsi="Times New Roman" w:cs="Times New Roman"/>
      <w:sz w:val="24"/>
      <w:szCs w:val="24"/>
    </w:rPr>
  </w:style>
  <w:style w:type="table" w:styleId="TableGrid">
    <w:name w:val="Table Grid"/>
    <w:basedOn w:val="TableNormal"/>
    <w:uiPriority w:val="39"/>
    <w:rsid w:val="00C25EF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5EF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5EF0"/>
    <w:rPr>
      <w:color w:val="800080" w:themeColor="followedHyperlink"/>
      <w:u w:val="single"/>
    </w:rPr>
  </w:style>
  <w:style w:type="table" w:styleId="LightList">
    <w:name w:val="Light List"/>
    <w:basedOn w:val="TableNormal"/>
    <w:uiPriority w:val="61"/>
    <w:rsid w:val="00C25EF0"/>
    <w:rPr>
      <w:rFonts w:ascii="Calibri" w:eastAsia="Calibri" w:hAnsi="Calibri"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25EF0"/>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6B53DC"/>
    <w:pPr>
      <w:widowControl/>
      <w:numPr>
        <w:numId w:val="0"/>
      </w:numPr>
      <w:spacing w:line="276" w:lineRule="auto"/>
      <w:outlineLvl w:val="9"/>
    </w:pPr>
    <w:rPr>
      <w:snapToGrid/>
      <w:lang w:eastAsia="ja-JP"/>
    </w:rPr>
  </w:style>
  <w:style w:type="paragraph" w:styleId="TOC3">
    <w:name w:val="toc 3"/>
    <w:basedOn w:val="Normal"/>
    <w:next w:val="Normal"/>
    <w:autoRedefine/>
    <w:uiPriority w:val="39"/>
    <w:unhideWhenUsed/>
    <w:qFormat/>
    <w:rsid w:val="00391453"/>
    <w:pPr>
      <w:spacing w:after="100"/>
      <w:ind w:left="440"/>
    </w:pPr>
  </w:style>
  <w:style w:type="paragraph" w:customStyle="1" w:styleId="MyLevel3BOLD">
    <w:name w:val="My Level 3 BOLD"/>
    <w:basedOn w:val="MyLevel3"/>
    <w:link w:val="MyLevel3BOLDChar"/>
    <w:qFormat/>
    <w:rsid w:val="00783043"/>
    <w:rPr>
      <w:b/>
    </w:rPr>
  </w:style>
  <w:style w:type="paragraph" w:customStyle="1" w:styleId="MyLevel4BOLD">
    <w:name w:val="My Level 4 BOLD"/>
    <w:basedOn w:val="ListParagraph"/>
    <w:link w:val="MyLevel4BOLDChar"/>
    <w:qFormat/>
    <w:rsid w:val="00330D2A"/>
    <w:pPr>
      <w:widowControl/>
      <w:numPr>
        <w:ilvl w:val="3"/>
        <w:numId w:val="2"/>
      </w:numPr>
      <w:autoSpaceDE w:val="0"/>
      <w:autoSpaceDN w:val="0"/>
      <w:adjustRightInd w:val="0"/>
      <w:spacing w:before="200"/>
      <w:contextualSpacing w:val="0"/>
    </w:pPr>
    <w:rPr>
      <w:rFonts w:ascii="Calibri" w:hAnsi="Calibri" w:cs="Arial"/>
      <w:b/>
      <w:snapToGrid/>
      <w:szCs w:val="22"/>
    </w:rPr>
  </w:style>
  <w:style w:type="character" w:customStyle="1" w:styleId="MyLevel3BOLDChar">
    <w:name w:val="My Level 3 BOLD Char"/>
    <w:basedOn w:val="MyLevel3Char"/>
    <w:link w:val="MyLevel3BOLD"/>
    <w:rsid w:val="00783043"/>
    <w:rPr>
      <w:rFonts w:ascii="Calibri" w:eastAsia="Times New Roman" w:hAnsi="Calibri" w:cs="Arial"/>
      <w:b/>
      <w:bCs w:val="0"/>
      <w:snapToGrid/>
      <w:color w:val="4F81BD" w:themeColor="accent1"/>
      <w:szCs w:val="20"/>
    </w:rPr>
  </w:style>
  <w:style w:type="paragraph" w:customStyle="1" w:styleId="TableParagraph">
    <w:name w:val="Table Paragraph"/>
    <w:basedOn w:val="Normal"/>
    <w:uiPriority w:val="1"/>
    <w:qFormat/>
    <w:rsid w:val="00B16256"/>
    <w:rPr>
      <w:rFonts w:asciiTheme="minorHAnsi" w:hAnsiTheme="minorHAnsi"/>
      <w:snapToGrid/>
      <w:szCs w:val="22"/>
    </w:rPr>
  </w:style>
  <w:style w:type="character" w:customStyle="1" w:styleId="ListParagraphChar">
    <w:name w:val="List Paragraph Char"/>
    <w:basedOn w:val="DefaultParagraphFont"/>
    <w:link w:val="ListParagraph"/>
    <w:uiPriority w:val="34"/>
    <w:rsid w:val="00330D2A"/>
    <w:rPr>
      <w:rFonts w:ascii="Arial" w:eastAsia="Times New Roman" w:hAnsi="Arial" w:cs="Times New Roman"/>
      <w:snapToGrid w:val="0"/>
      <w:szCs w:val="20"/>
    </w:rPr>
  </w:style>
  <w:style w:type="character" w:customStyle="1" w:styleId="MyLevel4BOLDChar">
    <w:name w:val="My Level 4 BOLD Char"/>
    <w:basedOn w:val="ListParagraphChar"/>
    <w:link w:val="MyLevel4BOLD"/>
    <w:rsid w:val="00330D2A"/>
    <w:rPr>
      <w:rFonts w:ascii="Calibri" w:eastAsia="Times New Roman" w:hAnsi="Calibri" w:cs="Arial"/>
      <w:b/>
      <w:snapToGrid/>
      <w:szCs w:val="20"/>
    </w:rPr>
  </w:style>
  <w:style w:type="paragraph" w:customStyle="1" w:styleId="MYAPPENDIX">
    <w:name w:val="MY APPENDIX"/>
    <w:basedOn w:val="Normal"/>
    <w:link w:val="MYAPPENDIXChar"/>
    <w:qFormat/>
    <w:rsid w:val="00F96945"/>
    <w:pPr>
      <w:jc w:val="center"/>
      <w:outlineLvl w:val="0"/>
    </w:pPr>
    <w:rPr>
      <w:rFonts w:ascii="Calibri" w:hAnsi="Calibri"/>
      <w:b/>
      <w:sz w:val="24"/>
    </w:rPr>
  </w:style>
  <w:style w:type="character" w:customStyle="1" w:styleId="MYAPPENDIXChar">
    <w:name w:val="MY APPENDIX Char"/>
    <w:basedOn w:val="DefaultParagraphFont"/>
    <w:link w:val="MYAPPENDIX"/>
    <w:rsid w:val="00F96945"/>
    <w:rPr>
      <w:rFonts w:ascii="Calibri" w:hAnsi="Calibri"/>
      <w:b/>
      <w:snapToGrid w:val="0"/>
      <w:sz w:val="24"/>
      <w:szCs w:val="20"/>
    </w:rPr>
  </w:style>
  <w:style w:type="numbering" w:customStyle="1" w:styleId="NoList1">
    <w:name w:val="No List1"/>
    <w:next w:val="NoList"/>
    <w:uiPriority w:val="99"/>
    <w:semiHidden/>
    <w:unhideWhenUsed/>
    <w:rsid w:val="00250974"/>
  </w:style>
  <w:style w:type="numbering" w:customStyle="1" w:styleId="NoList2">
    <w:name w:val="No List2"/>
    <w:next w:val="NoList"/>
    <w:uiPriority w:val="99"/>
    <w:semiHidden/>
    <w:unhideWhenUsed/>
    <w:rsid w:val="00250974"/>
  </w:style>
  <w:style w:type="character" w:styleId="Emphasis">
    <w:name w:val="Emphasis"/>
    <w:basedOn w:val="DefaultParagraphFont"/>
    <w:uiPriority w:val="20"/>
    <w:qFormat/>
    <w:rsid w:val="00250974"/>
    <w:rPr>
      <w:i/>
      <w:iCs/>
    </w:rPr>
  </w:style>
  <w:style w:type="paragraph" w:styleId="TOC4">
    <w:name w:val="toc 4"/>
    <w:basedOn w:val="Normal"/>
    <w:next w:val="Normal"/>
    <w:autoRedefine/>
    <w:uiPriority w:val="39"/>
    <w:unhideWhenUsed/>
    <w:rsid w:val="00667156"/>
    <w:pPr>
      <w:widowControl/>
      <w:spacing w:after="100" w:line="276" w:lineRule="auto"/>
      <w:ind w:left="660"/>
    </w:pPr>
    <w:rPr>
      <w:rFonts w:asciiTheme="minorHAnsi" w:eastAsiaTheme="minorEastAsia" w:hAnsiTheme="minorHAnsi"/>
      <w:snapToGrid/>
      <w:szCs w:val="22"/>
    </w:rPr>
  </w:style>
  <w:style w:type="paragraph" w:styleId="TOC6">
    <w:name w:val="toc 6"/>
    <w:basedOn w:val="Normal"/>
    <w:next w:val="Normal"/>
    <w:autoRedefine/>
    <w:uiPriority w:val="39"/>
    <w:unhideWhenUsed/>
    <w:rsid w:val="00667156"/>
    <w:pPr>
      <w:widowControl/>
      <w:spacing w:after="100" w:line="276" w:lineRule="auto"/>
      <w:ind w:left="1100"/>
    </w:pPr>
    <w:rPr>
      <w:rFonts w:asciiTheme="minorHAnsi" w:eastAsiaTheme="minorEastAsia" w:hAnsiTheme="minorHAnsi"/>
      <w:snapToGrid/>
      <w:szCs w:val="22"/>
    </w:rPr>
  </w:style>
  <w:style w:type="paragraph" w:styleId="TOC7">
    <w:name w:val="toc 7"/>
    <w:basedOn w:val="Normal"/>
    <w:next w:val="Normal"/>
    <w:autoRedefine/>
    <w:uiPriority w:val="39"/>
    <w:unhideWhenUsed/>
    <w:rsid w:val="00667156"/>
    <w:pPr>
      <w:widowControl/>
      <w:spacing w:after="100" w:line="276" w:lineRule="auto"/>
      <w:ind w:left="1320"/>
    </w:pPr>
    <w:rPr>
      <w:rFonts w:asciiTheme="minorHAnsi" w:eastAsiaTheme="minorEastAsia" w:hAnsiTheme="minorHAnsi"/>
      <w:snapToGrid/>
      <w:szCs w:val="22"/>
    </w:rPr>
  </w:style>
  <w:style w:type="paragraph" w:styleId="TOC8">
    <w:name w:val="toc 8"/>
    <w:basedOn w:val="Normal"/>
    <w:next w:val="Normal"/>
    <w:autoRedefine/>
    <w:uiPriority w:val="39"/>
    <w:unhideWhenUsed/>
    <w:rsid w:val="00667156"/>
    <w:pPr>
      <w:widowControl/>
      <w:spacing w:after="100" w:line="276" w:lineRule="auto"/>
      <w:ind w:left="1540"/>
    </w:pPr>
    <w:rPr>
      <w:rFonts w:asciiTheme="minorHAnsi" w:eastAsiaTheme="minorEastAsia" w:hAnsiTheme="minorHAnsi"/>
      <w:snapToGrid/>
      <w:szCs w:val="22"/>
    </w:rPr>
  </w:style>
  <w:style w:type="paragraph" w:styleId="TOC9">
    <w:name w:val="toc 9"/>
    <w:basedOn w:val="Normal"/>
    <w:next w:val="Normal"/>
    <w:autoRedefine/>
    <w:uiPriority w:val="39"/>
    <w:unhideWhenUsed/>
    <w:rsid w:val="00667156"/>
    <w:pPr>
      <w:widowControl/>
      <w:spacing w:after="100" w:line="276" w:lineRule="auto"/>
      <w:ind w:left="1760"/>
    </w:pPr>
    <w:rPr>
      <w:rFonts w:asciiTheme="minorHAnsi" w:eastAsiaTheme="minorEastAsia" w:hAnsiTheme="minorHAns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034694">
      <w:bodyDiv w:val="1"/>
      <w:marLeft w:val="0"/>
      <w:marRight w:val="0"/>
      <w:marTop w:val="0"/>
      <w:marBottom w:val="0"/>
      <w:divBdr>
        <w:top w:val="none" w:sz="0" w:space="0" w:color="auto"/>
        <w:left w:val="none" w:sz="0" w:space="0" w:color="auto"/>
        <w:bottom w:val="none" w:sz="0" w:space="0" w:color="auto"/>
        <w:right w:val="none" w:sz="0" w:space="0" w:color="auto"/>
      </w:divBdr>
    </w:div>
    <w:div w:id="1128620902">
      <w:bodyDiv w:val="1"/>
      <w:marLeft w:val="0"/>
      <w:marRight w:val="0"/>
      <w:marTop w:val="0"/>
      <w:marBottom w:val="0"/>
      <w:divBdr>
        <w:top w:val="none" w:sz="0" w:space="0" w:color="auto"/>
        <w:left w:val="none" w:sz="0" w:space="0" w:color="auto"/>
        <w:bottom w:val="none" w:sz="0" w:space="0" w:color="auto"/>
        <w:right w:val="none" w:sz="0" w:space="0" w:color="auto"/>
      </w:divBdr>
    </w:div>
    <w:div w:id="19385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CHartes@cfbhn.org" TargetMode="External"/><Relationship Id="rId26" Type="http://schemas.openxmlformats.org/officeDocument/2006/relationships/hyperlink" Target="https://www.cfbhn.org/contracting-procurement/" TargetMode="External"/><Relationship Id="rId3" Type="http://schemas.openxmlformats.org/officeDocument/2006/relationships/customXml" Target="../customXml/item3.xml"/><Relationship Id="rId21" Type="http://schemas.openxmlformats.org/officeDocument/2006/relationships/hyperlink" Target="https://www.cfbhn.org/contracting-procuremen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cfbhn.org" TargetMode="External"/><Relationship Id="rId25" Type="http://schemas.openxmlformats.org/officeDocument/2006/relationships/hyperlink" Target="http://www.cfbhn.org/Pages/Competitive-Procurement-Advertisements.aspx" TargetMode="External"/><Relationship Id="rId2" Type="http://schemas.openxmlformats.org/officeDocument/2006/relationships/customXml" Target="../customXml/item2.xml"/><Relationship Id="rId16" Type="http://schemas.openxmlformats.org/officeDocument/2006/relationships/hyperlink" Target="https://www.cfbhn.org/contracting-procurement/" TargetMode="External"/><Relationship Id="rId20" Type="http://schemas.openxmlformats.org/officeDocument/2006/relationships/hyperlink" Target="https://www.cfbhn.org/contracting-procur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fbhn.org/contracting-procurement/" TargetMode="External"/><Relationship Id="rId5" Type="http://schemas.openxmlformats.org/officeDocument/2006/relationships/customXml" Target="../customXml/item5.xml"/><Relationship Id="rId15" Type="http://schemas.openxmlformats.org/officeDocument/2006/relationships/hyperlink" Target="http://www.cfbhn.org/Pages/Competitive-Procurement-Advertisements.aspx" TargetMode="External"/><Relationship Id="rId23" Type="http://schemas.openxmlformats.org/officeDocument/2006/relationships/hyperlink" Target="https://www.cfbhn.org/contracting-procurement/"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cfbhn.org/contracting-procurement/"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cfbhn.org/contracting-procuremen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f5e2b63-ff68-487a-adcb-750358dbd2c5"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CFBHN_x0020_DepartmentTaxHTField0 xmlns="9a599922-af8a-4434-ac36-229fe6017562">
      <Terms xmlns="http://schemas.microsoft.com/office/infopath/2007/PartnerControls"/>
    </CFBHN_x0020_DepartmentTaxHTField0>
    <CFBHN_x0020_ProviderTaxHTField0 xmlns="9a599922-af8a-4434-ac36-229fe6017562">
      <Terms xmlns="http://schemas.microsoft.com/office/infopath/2007/PartnerControls"/>
    </CFBHN_x0020_ProviderTaxHTField0>
    <TaxCatchAll xmlns="9a599922-af8a-4434-ac36-229fe6017562"/>
    <_dlc_DocId xmlns="9a599922-af8a-4434-ac36-229fe6017562">W27567JYF5Z2-219-1255</_dlc_DocId>
    <_dlc_DocIdUrl xmlns="9a599922-af8a-4434-ac36-229fe6017562">
      <Url>https://cfnet.cfbhn.org/contracts/_layouts/DocIdRedir.aspx?ID=W27567JYF5Z2-219-1255</Url>
      <Description>W27567JYF5Z2-219-1255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0A0AA7548EB84A8EB5A154E862399F" ma:contentTypeVersion="0" ma:contentTypeDescription="Create a new document." ma:contentTypeScope="" ma:versionID="5a48715b3472234c31b635e4fc674557">
  <xsd:schema xmlns:xsd="http://www.w3.org/2001/XMLSchema" xmlns:xs="http://www.w3.org/2001/XMLSchema" xmlns:p="http://schemas.microsoft.com/office/2006/metadata/properties" xmlns:ns2="9a599922-af8a-4434-ac36-229fe6017562" targetNamespace="http://schemas.microsoft.com/office/2006/metadata/properties" ma:root="true" ma:fieldsID="4af90a6f691a4727a7a63f73769cb936" ns2:_="">
    <xsd:import namespace="9a599922-af8a-4434-ac36-229fe6017562"/>
    <xsd:element name="properties">
      <xsd:complexType>
        <xsd:sequence>
          <xsd:element name="documentManagement">
            <xsd:complexType>
              <xsd:all>
                <xsd:element ref="ns2:_dlc_DocId" minOccurs="0"/>
                <xsd:element ref="ns2:_dlc_DocIdUrl" minOccurs="0"/>
                <xsd:element ref="ns2:_dlc_DocIdPersistId" minOccurs="0"/>
                <xsd:element ref="ns2:CFBHN_x0020_DepartmentTaxHTField0" minOccurs="0"/>
                <xsd:element ref="ns2:TaxCatchAll" minOccurs="0"/>
                <xsd:element ref="ns2:TaxCatchAllLabel" minOccurs="0"/>
                <xsd:element ref="ns2:CFBHN_x0020_Provider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99922-af8a-4434-ac36-229fe60175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BHN_x0020_DepartmentTaxHTField0" ma:index="11" nillable="true" ma:taxonomy="true" ma:internalName="CFBHN_x0020_DepartmentTaxHTField0" ma:taxonomyFieldName="CFBHN_x0020_Department" ma:displayName="Internal Department" ma:readOnly="false" ma:default="" ma:fieldId="{a4daad06-c933-4efa-84ba-51aee98e8d6f}" ma:sspId="63908e21-071c-4071-a42a-2f009d1afa15" ma:termSetId="e685d665-03cc-4273-88ad-dd7d36ca1166" ma:anchorId="14f6414b-1110-4a65-b4d8-c3531dddb9e3" ma:open="false" ma:isKeyword="false">
      <xsd:complexType>
        <xsd:sequence>
          <xsd:element ref="pc:Terms" minOccurs="0" maxOccurs="1"/>
        </xsd:sequence>
      </xsd:complexType>
    </xsd:element>
    <xsd:element name="TaxCatchAll" ma:index="12" nillable="true" ma:displayName="Taxonomy Catch All Column" ma:hidden="true" ma:list="{cca306eb-f831-420a-9588-0522e8297d6e}" ma:internalName="TaxCatchAll" ma:showField="CatchAllData" ma:web="9a599922-af8a-4434-ac36-229fe601756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ca306eb-f831-420a-9588-0522e8297d6e}" ma:internalName="TaxCatchAllLabel" ma:readOnly="true" ma:showField="CatchAllDataLabel" ma:web="9a599922-af8a-4434-ac36-229fe6017562">
      <xsd:complexType>
        <xsd:complexContent>
          <xsd:extension base="dms:MultiChoiceLookup">
            <xsd:sequence>
              <xsd:element name="Value" type="dms:Lookup" maxOccurs="unbounded" minOccurs="0" nillable="true"/>
            </xsd:sequence>
          </xsd:extension>
        </xsd:complexContent>
      </xsd:complexType>
    </xsd:element>
    <xsd:element name="CFBHN_x0020_ProviderTaxHTField0" ma:index="15" nillable="true" ma:taxonomy="true" ma:internalName="CFBHN_x0020_ProviderTaxHTField0" ma:taxonomyFieldName="CFBHN_x0020_Provider" ma:displayName="Provider" ma:readOnly="false" ma:default="" ma:fieldId="{de864d7b-cfb1-4cea-b02b-7369b4290bf4}" ma:sspId="63908e21-071c-4071-a42a-2f009d1afa15" ma:termSetId="e685d665-03cc-4273-88ad-dd7d36ca1166" ma:anchorId="956356f0-b5b1-4aed-916b-3c8c34743e2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A260-C74B-4022-9DC8-2C411B3A6CB3}">
  <ds:schemaRefs>
    <ds:schemaRef ds:uri="Microsoft.SharePoint.Taxonomy.ContentTypeSync"/>
  </ds:schemaRefs>
</ds:datastoreItem>
</file>

<file path=customXml/itemProps2.xml><?xml version="1.0" encoding="utf-8"?>
<ds:datastoreItem xmlns:ds="http://schemas.openxmlformats.org/officeDocument/2006/customXml" ds:itemID="{9138081F-E750-4BDC-9114-A34FF2AB835A}">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9a599922-af8a-4434-ac36-229fe6017562"/>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898E025-A05C-4396-A698-BA2706B705D6}">
  <ds:schemaRefs>
    <ds:schemaRef ds:uri="http://schemas.microsoft.com/sharepoint/v3/contenttype/forms"/>
  </ds:schemaRefs>
</ds:datastoreItem>
</file>

<file path=customXml/itemProps4.xml><?xml version="1.0" encoding="utf-8"?>
<ds:datastoreItem xmlns:ds="http://schemas.openxmlformats.org/officeDocument/2006/customXml" ds:itemID="{9C7472E9-8B4B-4AE0-A142-2FFD72AC4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99922-af8a-4434-ac36-229fe6017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AA0935-33A2-4B27-AE23-67998F8EDA89}">
  <ds:schemaRefs>
    <ds:schemaRef ds:uri="http://schemas.microsoft.com/sharepoint/events"/>
  </ds:schemaRefs>
</ds:datastoreItem>
</file>

<file path=customXml/itemProps6.xml><?xml version="1.0" encoding="utf-8"?>
<ds:datastoreItem xmlns:ds="http://schemas.openxmlformats.org/officeDocument/2006/customXml" ds:itemID="{564AA190-D3F4-41E5-BFB9-FAA0ABED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Hartes</dc:creator>
  <cp:lastModifiedBy>Joseph Ahrens</cp:lastModifiedBy>
  <cp:revision>2</cp:revision>
  <cp:lastPrinted>2018-01-17T17:10:00Z</cp:lastPrinted>
  <dcterms:created xsi:type="dcterms:W3CDTF">2018-01-26T21:47:00Z</dcterms:created>
  <dcterms:modified xsi:type="dcterms:W3CDTF">2018-01-26T21:47:00Z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0x010100830A0AA7548EB84A8EB5A154E862399F</vt:lpwstr>
  </property>
  <property fmtid="{D5CDD505-2E9C-101B-9397-08002B2CF9AE}" pid="3" name="_dlc_DocIdItemGuid">
    <vt:lpwstr>12b2f694-7cb9-4fd3-8d3e-5462ac5fe720</vt:lpwstr>
  </property>
  <property fmtid="{D5CDD505-2E9C-101B-9397-08002B2CF9AE}" pid="4" name="CFBHN Department">
    <vt:lpwstr/>
  </property>
  <property fmtid="{D5CDD505-2E9C-101B-9397-08002B2CF9AE}" pid="5" name="CFBHN Provider">
    <vt:lpwstr/>
  </property>
</Properties>
</file>